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7161">
      <w:pPr>
        <w:pStyle w:val="Ttulo1"/>
        <w:jc w:val="right"/>
        <w:rPr>
          <w:sz w:val="22"/>
        </w:rPr>
      </w:pPr>
      <w:r>
        <w:rPr>
          <w:sz w:val="22"/>
          <w:highlight w:val="yellow"/>
        </w:rPr>
        <w:t>Exptes D.CC. 1085/01 – D.CC. 1087</w:t>
      </w:r>
      <w:r>
        <w:rPr>
          <w:sz w:val="22"/>
          <w:highlight w:val="yellow"/>
          <w:lang w:val="es-AR"/>
        </w:rPr>
        <w:t>/01</w:t>
      </w: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widowControl w:val="0"/>
        <w:jc w:val="both"/>
        <w:rPr>
          <w:rFonts w:ascii="Arial" w:hAnsi="Arial"/>
          <w:sz w:val="24"/>
        </w:rPr>
      </w:pPr>
    </w:p>
    <w:p w:rsidR="00000000" w:rsidRDefault="00F67161">
      <w:pPr>
        <w:widowControl w:val="0"/>
        <w:jc w:val="both"/>
        <w:rPr>
          <w:rFonts w:ascii="Arial" w:hAnsi="Arial"/>
          <w:sz w:val="24"/>
        </w:rPr>
      </w:pPr>
    </w:p>
    <w:p w:rsidR="00000000" w:rsidRDefault="00F67161">
      <w:pPr>
        <w:widowControl w:val="0"/>
        <w:jc w:val="both"/>
        <w:rPr>
          <w:rFonts w:ascii="Arial" w:hAnsi="Arial"/>
        </w:rPr>
      </w:pPr>
    </w:p>
    <w:p w:rsidR="00000000" w:rsidRDefault="00F67161">
      <w:pPr>
        <w:pStyle w:val="Ttulo1"/>
      </w:pPr>
      <w:r>
        <w:t>REGISTRADO BAJO Nº  CDCC-054/01</w:t>
      </w:r>
    </w:p>
    <w:p w:rsidR="00000000" w:rsidRDefault="00F671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671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F671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671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DCC-005/01 y DCC-006/01, emanadas de la Dirección del Departamento de Ciencias de la Computación; y</w:t>
      </w:r>
    </w:p>
    <w:p w:rsidR="00000000" w:rsidRDefault="00F67161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F6716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67161">
      <w:pPr>
        <w:jc w:val="both"/>
        <w:rPr>
          <w:rFonts w:ascii="Arial" w:hAnsi="Arial"/>
          <w:b/>
          <w:sz w:val="24"/>
        </w:rPr>
      </w:pPr>
    </w:p>
    <w:p w:rsidR="00000000" w:rsidRDefault="00F6716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</w:t>
      </w:r>
      <w:r>
        <w:rPr>
          <w:rFonts w:ascii="Arial" w:hAnsi="Arial"/>
          <w:sz w:val="24"/>
        </w:rPr>
        <w:t xml:space="preserve"> asumirse por razones de fuerza mayor;</w:t>
      </w:r>
    </w:p>
    <w:p w:rsidR="00000000" w:rsidRDefault="00F671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30 de mayo de 2001                        </w:t>
      </w:r>
    </w:p>
    <w:p w:rsidR="00000000" w:rsidRDefault="00F67161">
      <w:pPr>
        <w:jc w:val="both"/>
        <w:rPr>
          <w:rFonts w:ascii="Arial" w:hAnsi="Arial"/>
          <w:b/>
          <w:sz w:val="24"/>
        </w:rPr>
      </w:pPr>
    </w:p>
    <w:p w:rsidR="00000000" w:rsidRDefault="00F6716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67161">
      <w:pPr>
        <w:jc w:val="both"/>
        <w:rPr>
          <w:rFonts w:ascii="Arial" w:hAnsi="Arial"/>
          <w:b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Ratificar las resoluciones DCC-005/01 y DCC-006/01, </w:t>
      </w:r>
      <w:r>
        <w:rPr>
          <w:rFonts w:ascii="Arial" w:hAnsi="Arial"/>
          <w:sz w:val="24"/>
        </w:rPr>
        <w:t>por las cuales se desig-na a los señores Diego Ramiro García y Fernando Ariel Martínez, respectivamente, em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nadas de la Dirección del Departamento de Ciencias de la Computación.-</w:t>
      </w: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Regístrese; incorpórese copia de la presente a las actuaciones </w:t>
      </w:r>
      <w:r>
        <w:rPr>
          <w:rFonts w:ascii="Arial" w:hAnsi="Arial"/>
          <w:sz w:val="24"/>
        </w:rPr>
        <w:t>que correspon-da; cumplido, archívese.------------------------------------------------------------------------------------</w:t>
      </w: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p w:rsidR="00000000" w:rsidRDefault="00F67161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7161"/>
    <w:rsid w:val="00F67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2001-05-31T16:30:00Z</cp:lastPrinted>
  <dcterms:created xsi:type="dcterms:W3CDTF">2025-07-06T03:04:00Z</dcterms:created>
  <dcterms:modified xsi:type="dcterms:W3CDTF">2025-07-06T03:04:00Z</dcterms:modified>
</cp:coreProperties>
</file>