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widowControl w:val="0"/>
        <w:jc w:val="both"/>
        <w:rPr>
          <w:rFonts w:ascii="Arial" w:hAnsi="Arial"/>
          <w:sz w:val="24"/>
        </w:rPr>
      </w:pPr>
    </w:p>
    <w:p w:rsidR="00000000" w:rsidRDefault="00FC30B9">
      <w:pPr>
        <w:widowControl w:val="0"/>
        <w:jc w:val="both"/>
        <w:rPr>
          <w:rFonts w:ascii="Arial" w:hAnsi="Arial"/>
          <w:sz w:val="24"/>
        </w:rPr>
      </w:pPr>
    </w:p>
    <w:p w:rsidR="00000000" w:rsidRDefault="00FC30B9">
      <w:pPr>
        <w:widowControl w:val="0"/>
        <w:jc w:val="both"/>
        <w:rPr>
          <w:rFonts w:ascii="Arial" w:hAnsi="Arial"/>
        </w:rPr>
      </w:pPr>
    </w:p>
    <w:p w:rsidR="00000000" w:rsidRDefault="00FC30B9">
      <w:pPr>
        <w:pStyle w:val="Ttulo1"/>
      </w:pPr>
      <w:r>
        <w:t>REGISTRADO BAJO Nº  CDCC-076/01</w:t>
      </w:r>
    </w:p>
    <w:p w:rsidR="00000000" w:rsidRDefault="00FC30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C30B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C30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C30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DCC-009/01, DCC-010/01 y DCC-011/01, emanadas de la Dirección del Departamento de Ciencias de la Computación; y</w:t>
      </w:r>
    </w:p>
    <w:p w:rsidR="00000000" w:rsidRDefault="00FC30B9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C30B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C30B9">
      <w:pPr>
        <w:jc w:val="both"/>
        <w:rPr>
          <w:rFonts w:ascii="Arial" w:hAnsi="Arial"/>
          <w:b/>
          <w:sz w:val="24"/>
        </w:rPr>
      </w:pPr>
    </w:p>
    <w:p w:rsidR="00000000" w:rsidRDefault="00FC30B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tal actitud debió asumirse por razones de </w:t>
      </w:r>
      <w:r>
        <w:rPr>
          <w:rFonts w:ascii="Arial" w:hAnsi="Arial"/>
          <w:sz w:val="24"/>
        </w:rPr>
        <w:t>fuerza mayor;</w:t>
      </w:r>
    </w:p>
    <w:p w:rsidR="00000000" w:rsidRDefault="00FC30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27 de junio de 2001                        </w:t>
      </w:r>
    </w:p>
    <w:p w:rsidR="00000000" w:rsidRDefault="00FC30B9">
      <w:pPr>
        <w:jc w:val="both"/>
        <w:rPr>
          <w:rFonts w:ascii="Arial" w:hAnsi="Arial"/>
          <w:b/>
          <w:sz w:val="24"/>
        </w:rPr>
      </w:pPr>
    </w:p>
    <w:p w:rsidR="00000000" w:rsidRDefault="00FC30B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C30B9">
      <w:pPr>
        <w:jc w:val="both"/>
        <w:rPr>
          <w:rFonts w:ascii="Arial" w:hAnsi="Arial"/>
          <w:b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emanadas de la Dirección del Departamento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cita a continuación:</w:t>
      </w: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DCC-009/01 – Designación Licenciada Sandra Marisa Di Luca * Expte. D.CC. 0757/98 ;</w:t>
      </w: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DCC-010/01 – Designación Licenciada Marcela Capobianco * Expte. D.CC. 1258/01   </w:t>
      </w:r>
      <w:r>
        <w:rPr>
          <w:rFonts w:ascii="Arial" w:hAnsi="Arial"/>
          <w:b/>
          <w:sz w:val="24"/>
        </w:rPr>
        <w:t>y</w:t>
      </w: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ind w:right="-91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DCC-011/01 – Renuncia seño</w:t>
      </w:r>
      <w:r>
        <w:rPr>
          <w:rFonts w:ascii="Arial" w:hAnsi="Arial"/>
          <w:sz w:val="24"/>
        </w:rPr>
        <w:t>r Rodolfo Sabas Gómez * Expte. D.CC. 1403/00.-</w:t>
      </w: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p w:rsidR="00000000" w:rsidRDefault="00FC30B9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0B9"/>
    <w:rsid w:val="00FC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2001-07-04T21:34:00Z</cp:lastPrinted>
  <dcterms:created xsi:type="dcterms:W3CDTF">2025-07-06T03:05:00Z</dcterms:created>
  <dcterms:modified xsi:type="dcterms:W3CDTF">2025-07-06T03:05:00Z</dcterms:modified>
</cp:coreProperties>
</file>