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2784">
      <w:pPr>
        <w:jc w:val="both"/>
        <w:rPr>
          <w:rFonts w:ascii="Arial" w:hAnsi="Arial"/>
          <w:sz w:val="24"/>
        </w:rPr>
      </w:pPr>
    </w:p>
    <w:p w:rsidR="00000000" w:rsidRDefault="00D42784">
      <w:pPr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CDCC-088/01</w:t>
      </w:r>
    </w:p>
    <w:p w:rsidR="00000000" w:rsidRDefault="00D42784">
      <w:pPr>
        <w:rPr>
          <w:rFonts w:ascii="Arial" w:hAnsi="Arial"/>
          <w:b/>
          <w:sz w:val="24"/>
        </w:rPr>
      </w:pPr>
    </w:p>
    <w:p w:rsidR="00000000" w:rsidRDefault="00D4278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D4278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4278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4278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D42784">
      <w:pPr>
        <w:pStyle w:val="Sangradetextonormal"/>
      </w:pPr>
      <w:r>
        <w:t>Que se hace necesario implementar un curso complementario para el dictado de la asignatura “Fundamentos de C</w:t>
      </w:r>
      <w:r>
        <w:t>iencias de la Computación”, para alumnos que deben cursar fuera del plan curricular de las carreras de Licenciatura en Ciencias de la Computación e Ingeniería en Sistemas de Computación; y</w:t>
      </w:r>
    </w:p>
    <w:p w:rsidR="00000000" w:rsidRDefault="00D427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427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curso en cuestión no cuenta con profesor </w:t>
      </w:r>
      <w:r>
        <w:rPr>
          <w:rFonts w:ascii="Arial" w:hAnsi="Arial"/>
          <w:sz w:val="24"/>
        </w:rPr>
        <w:t>a cargo;</w:t>
      </w:r>
    </w:p>
    <w:p w:rsidR="00000000" w:rsidRDefault="00D427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427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D427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427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hasta el 12 de marzo de 2002, ha solicitado licencia sin goce de hab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res el Magister Marcelo Norberto Zanconi; </w:t>
      </w:r>
    </w:p>
    <w:p w:rsidR="00000000" w:rsidRDefault="00D42784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D42784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>Que con el fon</w:t>
      </w:r>
      <w:r>
        <w:rPr>
          <w:lang w:eastAsia="en-US"/>
        </w:rPr>
        <w:t xml:space="preserve">do correspondiente a dicho cargo es factible realizar contra-tos temporarios; </w:t>
      </w:r>
    </w:p>
    <w:p w:rsidR="00000000" w:rsidRDefault="00D42784">
      <w:pPr>
        <w:pStyle w:val="Sangradetextonormal"/>
        <w:tabs>
          <w:tab w:val="left" w:pos="5670"/>
        </w:tabs>
        <w:rPr>
          <w:lang w:eastAsia="en-US"/>
        </w:rPr>
      </w:pPr>
    </w:p>
    <w:p w:rsidR="00000000" w:rsidRDefault="00D42784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>Los lineamientos emergentes de la resolución CSU-802/00;</w:t>
      </w:r>
    </w:p>
    <w:p w:rsidR="00000000" w:rsidRDefault="00D42784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D42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42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D42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20 de julio de 2001        </w:t>
      </w:r>
      <w:r>
        <w:rPr>
          <w:rFonts w:ascii="Arial" w:hAnsi="Arial"/>
          <w:b/>
          <w:sz w:val="24"/>
        </w:rPr>
        <w:t xml:space="preserve">                </w:t>
      </w:r>
    </w:p>
    <w:p w:rsidR="00000000" w:rsidRDefault="00D42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D42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42784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señora </w:t>
      </w:r>
      <w:r>
        <w:rPr>
          <w:rFonts w:ascii="Arial" w:hAnsi="Arial"/>
          <w:b/>
          <w:bCs/>
          <w:sz w:val="24"/>
        </w:rPr>
        <w:t>Licenciada Marisa Analía SÁNCHEZ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>(D.N.I. 20.691.155 * Leg. 7953)</w:t>
      </w:r>
      <w:r>
        <w:rPr>
          <w:rFonts w:ascii="Arial" w:hAnsi="Arial"/>
          <w:sz w:val="24"/>
        </w:rPr>
        <w:t>, para cumplir funciones de Profesor Adjunto, en el Area: II, Disciplina: Teo-ría de Ciencias de la Computación, Asignatur</w:t>
      </w:r>
      <w:r>
        <w:rPr>
          <w:rFonts w:ascii="Arial" w:hAnsi="Arial"/>
          <w:sz w:val="24"/>
        </w:rPr>
        <w:t xml:space="preserve">a: </w:t>
      </w:r>
      <w:r>
        <w:rPr>
          <w:rFonts w:ascii="Arial" w:hAnsi="Arial"/>
          <w:b/>
          <w:sz w:val="24"/>
        </w:rPr>
        <w:t>“Fundamentos de Ciencias de la Co</w:t>
      </w:r>
      <w:r>
        <w:rPr>
          <w:rFonts w:ascii="Arial" w:hAnsi="Arial"/>
          <w:b/>
          <w:sz w:val="24"/>
          <w:u w:val="single"/>
        </w:rPr>
        <w:t>m</w:t>
      </w:r>
      <w:r>
        <w:rPr>
          <w:rFonts w:ascii="Arial" w:hAnsi="Arial"/>
          <w:b/>
          <w:sz w:val="24"/>
        </w:rPr>
        <w:t xml:space="preserve"> putación” </w:t>
      </w:r>
      <w:r>
        <w:rPr>
          <w:rFonts w:ascii="Arial" w:hAnsi="Arial"/>
          <w:b/>
          <w:bCs/>
          <w:sz w:val="24"/>
        </w:rPr>
        <w:t>(Cod. 5633)</w:t>
      </w:r>
      <w:r>
        <w:rPr>
          <w:rFonts w:ascii="Arial" w:hAnsi="Arial"/>
          <w:sz w:val="24"/>
        </w:rPr>
        <w:t>, en el Departamento de Ciencias de la Computación, a partir del 13 de agosto y hasta el 31 de diciembre de 2001.-</w:t>
      </w: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Licenciada Sánchez percibirá una</w:t>
      </w:r>
      <w:r>
        <w:rPr>
          <w:rFonts w:ascii="Arial" w:hAnsi="Arial"/>
          <w:sz w:val="24"/>
        </w:rPr>
        <w:t xml:space="preserve"> suma fija, mensual, de </w:t>
      </w:r>
      <w:r>
        <w:rPr>
          <w:rFonts w:ascii="Arial" w:hAnsi="Arial"/>
          <w:b/>
          <w:bCs/>
          <w:sz w:val="24"/>
        </w:rPr>
        <w:t>pesos CUATROCIENTOS CINCUENTA ($ 450,00)</w:t>
      </w:r>
      <w:r>
        <w:rPr>
          <w:rFonts w:ascii="Arial" w:hAnsi="Arial"/>
          <w:sz w:val="24"/>
        </w:rPr>
        <w:t>, más el sueldo anual complementario y estará sujeta a los descuentos estipulados por la Ley.-</w:t>
      </w: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Fijar una carga horaria de quince (15) horas semanales para las actividades a desarr</w:t>
      </w:r>
      <w:r>
        <w:rPr>
          <w:rFonts w:ascii="Arial" w:hAnsi="Arial"/>
          <w:sz w:val="24"/>
        </w:rPr>
        <w:t>ollar por la Licenciada Sánchez.-</w:t>
      </w: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 a: Finalidad 3 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>Servicios Socia-</w:t>
      </w:r>
    </w:p>
    <w:p w:rsidR="00000000" w:rsidRDefault="00D42784">
      <w:pPr>
        <w:jc w:val="both"/>
        <w:rPr>
          <w:rFonts w:ascii="Arial" w:hAnsi="Arial"/>
          <w:sz w:val="24"/>
        </w:rPr>
      </w:pPr>
    </w:p>
    <w:p w:rsidR="00000000" w:rsidRDefault="00D42784">
      <w:pPr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widowControl w:val="0"/>
        <w:jc w:val="both"/>
        <w:rPr>
          <w:rFonts w:ascii="Arial" w:hAnsi="Arial"/>
          <w:sz w:val="24"/>
        </w:rPr>
      </w:pPr>
    </w:p>
    <w:p w:rsidR="00000000" w:rsidRDefault="00D4278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///CDCC-088/01</w:t>
      </w: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D42784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D42784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</w:p>
    <w:p w:rsidR="00000000" w:rsidRDefault="00D42784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Art. 5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Regístrese; comuníquese; pase a las Direcciones Generales de Economía y Finanzas (Dirección de Pro</w:t>
      </w:r>
      <w:r>
        <w:rPr>
          <w:rFonts w:ascii="Arial" w:hAnsi="Arial" w:cs="Arial"/>
          <w:sz w:val="24"/>
        </w:rPr>
        <w:t>gramación Presupuestaria) y de Personal y de a los fines que corresponda; tome conocimiento la Secretaría General Académica; cumplido, archí-vese.-------------------------------------------------------------------------------------------------------------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2784"/>
    <w:rsid w:val="00D4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2001-08-10T13:39:00Z</cp:lastPrinted>
  <dcterms:created xsi:type="dcterms:W3CDTF">2025-07-06T03:06:00Z</dcterms:created>
  <dcterms:modified xsi:type="dcterms:W3CDTF">2025-07-06T03:06:00Z</dcterms:modified>
</cp:coreProperties>
</file>