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E01EC">
      <w:pPr>
        <w:pStyle w:val="Ttulo4"/>
        <w:rPr>
          <w:rFonts w:ascii="Arial" w:hAnsi="Arial" w:cs="Arial"/>
          <w:b w:val="0"/>
          <w:bCs/>
        </w:rPr>
      </w:pPr>
      <w:r>
        <w:rPr>
          <w:rFonts w:ascii="Arial" w:hAnsi="Arial" w:cs="Arial"/>
          <w:highlight w:val="yellow"/>
        </w:rPr>
        <w:t xml:space="preserve"> Exptes. U 1059/82 – D.CC. 348/96</w:t>
      </w:r>
    </w:p>
    <w:p w:rsidR="00000000" w:rsidRDefault="00BE01EC">
      <w:pPr>
        <w:rPr>
          <w:rFonts w:ascii="Arial" w:hAnsi="Arial"/>
        </w:rPr>
      </w:pPr>
    </w:p>
    <w:p w:rsidR="00000000" w:rsidRDefault="00BE01EC">
      <w:pPr>
        <w:rPr>
          <w:rFonts w:ascii="Arial" w:hAnsi="Arial"/>
        </w:rPr>
      </w:pPr>
    </w:p>
    <w:p w:rsidR="00000000" w:rsidRDefault="00BE01EC">
      <w:pPr>
        <w:rPr>
          <w:rFonts w:ascii="Arial" w:hAnsi="Arial"/>
        </w:rPr>
      </w:pPr>
    </w:p>
    <w:p w:rsidR="00000000" w:rsidRDefault="00BE01EC">
      <w:pPr>
        <w:rPr>
          <w:rFonts w:ascii="Arial" w:hAnsi="Arial"/>
        </w:rPr>
      </w:pPr>
    </w:p>
    <w:p w:rsidR="00000000" w:rsidRDefault="00BE01EC">
      <w:pPr>
        <w:rPr>
          <w:rFonts w:ascii="Arial" w:hAnsi="Arial"/>
        </w:rPr>
      </w:pPr>
    </w:p>
    <w:p w:rsidR="00000000" w:rsidRDefault="00BE01EC">
      <w:pPr>
        <w:rPr>
          <w:rFonts w:ascii="Arial" w:hAnsi="Arial"/>
        </w:rPr>
      </w:pPr>
    </w:p>
    <w:p w:rsidR="00000000" w:rsidRDefault="00BE01EC">
      <w:pPr>
        <w:rPr>
          <w:rFonts w:ascii="Arial" w:hAnsi="Arial"/>
        </w:rPr>
      </w:pPr>
    </w:p>
    <w:p w:rsidR="00000000" w:rsidRDefault="00BE01EC">
      <w:pPr>
        <w:rPr>
          <w:rFonts w:ascii="Arial" w:hAnsi="Arial"/>
          <w:b/>
        </w:rPr>
      </w:pPr>
      <w:r>
        <w:rPr>
          <w:rFonts w:ascii="Arial" w:hAnsi="Arial"/>
          <w:b/>
        </w:rPr>
        <w:t>REGISTRADO BAJO N</w:t>
      </w:r>
      <w:r>
        <w:rPr>
          <w:rFonts w:ascii="Arial" w:hAnsi="Arial"/>
          <w:b/>
        </w:rPr>
        <w:sym w:font="Symbol" w:char="F0B0"/>
      </w:r>
      <w:r>
        <w:rPr>
          <w:rFonts w:ascii="Arial" w:hAnsi="Arial"/>
          <w:b/>
        </w:rPr>
        <w:t xml:space="preserve">  CDCC-094/01</w:t>
      </w:r>
    </w:p>
    <w:p w:rsidR="00000000" w:rsidRDefault="00BE01EC">
      <w:pPr>
        <w:rPr>
          <w:rFonts w:ascii="Arial" w:hAnsi="Arial"/>
        </w:rPr>
      </w:pPr>
    </w:p>
    <w:p w:rsidR="00000000" w:rsidRDefault="00BE01EC">
      <w:pPr>
        <w:rPr>
          <w:rFonts w:ascii="Arial" w:hAnsi="Arial"/>
        </w:rPr>
      </w:pPr>
      <w:r>
        <w:rPr>
          <w:rFonts w:ascii="Arial" w:hAnsi="Arial"/>
        </w:rPr>
        <w:t xml:space="preserve">                                                                                   </w:t>
      </w:r>
      <w:r>
        <w:rPr>
          <w:rFonts w:ascii="Arial" w:hAnsi="Arial"/>
          <w:b/>
        </w:rPr>
        <w:t xml:space="preserve"> BAHIA BLANCA</w:t>
      </w:r>
      <w:r>
        <w:rPr>
          <w:rFonts w:ascii="Arial" w:hAnsi="Arial"/>
        </w:rPr>
        <w:t xml:space="preserve">, </w:t>
      </w:r>
    </w:p>
    <w:p w:rsidR="00000000" w:rsidRDefault="00BE01EC">
      <w:pPr>
        <w:rPr>
          <w:rFonts w:ascii="Arial" w:hAnsi="Arial"/>
        </w:rPr>
      </w:pPr>
    </w:p>
    <w:p w:rsidR="00000000" w:rsidRDefault="00BE01EC">
      <w:pPr>
        <w:rPr>
          <w:rFonts w:ascii="Arial" w:hAnsi="Arial"/>
          <w:b/>
        </w:rPr>
      </w:pPr>
      <w:r>
        <w:rPr>
          <w:rFonts w:ascii="Arial" w:hAnsi="Arial"/>
          <w:b/>
        </w:rPr>
        <w:t xml:space="preserve">VISTO : </w:t>
      </w:r>
    </w:p>
    <w:p w:rsidR="00000000" w:rsidRDefault="00BE01EC">
      <w:pPr>
        <w:rPr>
          <w:rFonts w:ascii="Arial" w:hAnsi="Arial"/>
          <w:b/>
        </w:rPr>
      </w:pPr>
    </w:p>
    <w:p w:rsidR="00000000" w:rsidRDefault="00BE01EC">
      <w:pPr>
        <w:ind w:firstLine="1418"/>
        <w:rPr>
          <w:rFonts w:ascii="Arial" w:hAnsi="Arial" w:cs="Arial"/>
          <w:lang w:val="es-AR"/>
        </w:rPr>
      </w:pPr>
      <w:r>
        <w:rPr>
          <w:rFonts w:ascii="Arial" w:hAnsi="Arial" w:cs="Arial"/>
          <w:lang w:val="es-AR"/>
        </w:rPr>
        <w:t xml:space="preserve">Las numerosas solicitudes de equivalencia entre las materias </w:t>
      </w:r>
      <w:r>
        <w:rPr>
          <w:rFonts w:ascii="Arial" w:hAnsi="Arial" w:cs="Arial"/>
          <w:b/>
          <w:bCs/>
          <w:lang w:val="es-AR"/>
        </w:rPr>
        <w:t>Teoría y Di</w:t>
      </w:r>
      <w:r>
        <w:rPr>
          <w:rFonts w:ascii="Arial" w:hAnsi="Arial" w:cs="Arial"/>
          <w:b/>
          <w:bCs/>
          <w:lang w:val="es-AR"/>
        </w:rPr>
        <w:t>s</w:t>
      </w:r>
      <w:r>
        <w:rPr>
          <w:rFonts w:ascii="Arial" w:hAnsi="Arial" w:cs="Arial"/>
          <w:b/>
          <w:bCs/>
          <w:u w:val="single"/>
          <w:lang w:val="es-AR"/>
        </w:rPr>
        <w:t>e</w:t>
      </w:r>
      <w:r>
        <w:rPr>
          <w:rFonts w:ascii="Arial" w:hAnsi="Arial" w:cs="Arial"/>
          <w:b/>
          <w:bCs/>
          <w:lang w:val="es-AR"/>
        </w:rPr>
        <w:t xml:space="preserve"> ño de Bases de Datos</w:t>
      </w:r>
      <w:r>
        <w:rPr>
          <w:rFonts w:ascii="Arial" w:hAnsi="Arial" w:cs="Arial"/>
          <w:lang w:val="es-AR"/>
        </w:rPr>
        <w:t xml:space="preserve"> de la Licenciatura en Ciencias de la Computación y </w:t>
      </w:r>
      <w:r>
        <w:rPr>
          <w:rFonts w:ascii="Arial" w:hAnsi="Arial" w:cs="Arial"/>
          <w:b/>
          <w:bCs/>
          <w:lang w:val="es-AR"/>
        </w:rPr>
        <w:t xml:space="preserve">Elementos de Bases de Datos </w:t>
      </w:r>
      <w:r>
        <w:rPr>
          <w:rFonts w:ascii="Arial" w:hAnsi="Arial" w:cs="Arial"/>
          <w:lang w:val="es-AR"/>
        </w:rPr>
        <w:t>de la Ingeniería en Sistemas de Computación; y</w:t>
      </w:r>
    </w:p>
    <w:p w:rsidR="00000000" w:rsidRDefault="00BE01EC">
      <w:pPr>
        <w:ind w:firstLine="1418"/>
        <w:rPr>
          <w:rFonts w:ascii="Arial" w:hAnsi="Arial" w:cs="Arial"/>
          <w:lang w:val="pt-BR"/>
        </w:rPr>
      </w:pPr>
    </w:p>
    <w:p w:rsidR="00000000" w:rsidRDefault="00BE01EC">
      <w:pPr>
        <w:rPr>
          <w:rFonts w:ascii="Arial" w:hAnsi="Arial" w:cs="Arial"/>
          <w:lang w:val="pt-BR"/>
        </w:rPr>
      </w:pPr>
      <w:r>
        <w:rPr>
          <w:rFonts w:ascii="Arial" w:hAnsi="Arial"/>
          <w:b/>
        </w:rPr>
        <w:t>CONSIDERANDO :</w:t>
      </w:r>
    </w:p>
    <w:p w:rsidR="00000000" w:rsidRDefault="00BE01EC">
      <w:pPr>
        <w:rPr>
          <w:rFonts w:ascii="Arial" w:hAnsi="Arial" w:cs="Arial"/>
          <w:lang w:val="pt-BR"/>
        </w:rPr>
      </w:pPr>
    </w:p>
    <w:p w:rsidR="00000000" w:rsidRDefault="00BE01EC">
      <w:pPr>
        <w:pStyle w:val="Sangradetextonormal"/>
      </w:pPr>
      <w:r>
        <w:t xml:space="preserve">Que la Comisión Curricular de la Licenciatura en Ciencias de la Computa-ción consultó al </w:t>
      </w:r>
      <w:r>
        <w:t>profesor de la materia, Doctor Marcelo Alejandro Falappa, acerca de esta cuestión, quien indicó que en forma excepcional el dictado de ambas materias durante el segundo cuatrimestre de 2000 se unificó en un único curso. Endicha oportunidad, como los requer</w:t>
      </w:r>
      <w:r>
        <w:t>imientos de correlativas de una y otra eran diferentes, se dictaron clases adicio-nales para los alumnos de Elementos de Bases de Datos, que permitieron salvar esta si-tuación;</w:t>
      </w:r>
    </w:p>
    <w:p w:rsidR="00000000" w:rsidRDefault="00BE01EC">
      <w:pPr>
        <w:ind w:firstLine="1418"/>
        <w:rPr>
          <w:rFonts w:ascii="Arial" w:hAnsi="Arial" w:cs="Arial"/>
          <w:lang w:val="es-AR"/>
        </w:rPr>
      </w:pPr>
    </w:p>
    <w:p w:rsidR="00000000" w:rsidRDefault="00BE01EC">
      <w:pPr>
        <w:ind w:firstLine="1418"/>
        <w:rPr>
          <w:rFonts w:ascii="Arial" w:hAnsi="Arial" w:cs="Arial"/>
          <w:lang w:val="es-AR"/>
        </w:rPr>
      </w:pPr>
      <w:r>
        <w:rPr>
          <w:rFonts w:ascii="Arial" w:hAnsi="Arial" w:cs="Arial"/>
          <w:lang w:val="es-AR"/>
        </w:rPr>
        <w:t>Que de acuerdo a lo manifestado por el Doctor Falappa a la Comisión Curri-cula</w:t>
      </w:r>
      <w:r>
        <w:rPr>
          <w:rFonts w:ascii="Arial" w:hAnsi="Arial" w:cs="Arial"/>
          <w:lang w:val="es-AR"/>
        </w:rPr>
        <w:t>r, los programas de ambas materias sufrieron modificaciones significativas durante el año 2001, que los alejaron en contenidos y reforzaron las diferencias respecto a las com-petencias previas. Como consecuencia de estos cambios los contenidos teóricos-prá</w:t>
      </w:r>
      <w:r>
        <w:rPr>
          <w:rFonts w:ascii="Arial" w:hAnsi="Arial" w:cs="Arial"/>
          <w:lang w:val="es-AR"/>
        </w:rPr>
        <w:t>ct</w:t>
      </w:r>
      <w:r>
        <w:rPr>
          <w:rFonts w:ascii="Arial" w:hAnsi="Arial" w:cs="Arial"/>
          <w:u w:val="single"/>
          <w:lang w:val="es-AR"/>
        </w:rPr>
        <w:t xml:space="preserve">i </w:t>
      </w:r>
      <w:r>
        <w:rPr>
          <w:rFonts w:ascii="Arial" w:hAnsi="Arial" w:cs="Arial"/>
          <w:lang w:val="es-AR"/>
        </w:rPr>
        <w:t>cos de ambas materias son actualmente distintos, como así también los exámenes parci</w:t>
      </w:r>
      <w:r>
        <w:rPr>
          <w:rFonts w:ascii="Arial" w:hAnsi="Arial" w:cs="Arial"/>
          <w:u w:val="single"/>
          <w:lang w:val="es-AR"/>
        </w:rPr>
        <w:t>a</w:t>
      </w:r>
      <w:r>
        <w:rPr>
          <w:rFonts w:ascii="Arial" w:hAnsi="Arial" w:cs="Arial"/>
          <w:lang w:val="es-AR"/>
        </w:rPr>
        <w:t xml:space="preserve"> les y finales; </w:t>
      </w:r>
    </w:p>
    <w:p w:rsidR="00000000" w:rsidRDefault="00BE01EC">
      <w:pPr>
        <w:ind w:firstLine="1418"/>
        <w:rPr>
          <w:rFonts w:ascii="Arial" w:hAnsi="Arial"/>
        </w:rPr>
      </w:pPr>
    </w:p>
    <w:p w:rsidR="00000000" w:rsidRDefault="00BE01EC">
      <w:pPr>
        <w:widowControl w:val="0"/>
        <w:tabs>
          <w:tab w:val="left" w:pos="1440"/>
          <w:tab w:val="left" w:pos="3600"/>
          <w:tab w:val="left" w:pos="3888"/>
          <w:tab w:val="left" w:pos="5040"/>
        </w:tabs>
        <w:rPr>
          <w:rFonts w:ascii="Arial" w:hAnsi="Arial"/>
          <w:b/>
        </w:rPr>
      </w:pPr>
      <w:r>
        <w:rPr>
          <w:rFonts w:ascii="Arial" w:hAnsi="Arial"/>
          <w:b/>
        </w:rPr>
        <w:t>POR ELLO,</w:t>
      </w:r>
    </w:p>
    <w:p w:rsidR="00000000" w:rsidRDefault="00BE01EC">
      <w:pPr>
        <w:widowControl w:val="0"/>
        <w:tabs>
          <w:tab w:val="left" w:pos="1440"/>
          <w:tab w:val="left" w:pos="3600"/>
          <w:tab w:val="left" w:pos="3888"/>
          <w:tab w:val="left" w:pos="5040"/>
        </w:tabs>
        <w:rPr>
          <w:rFonts w:ascii="Arial" w:hAnsi="Arial"/>
          <w:b/>
        </w:rPr>
      </w:pPr>
      <w:r>
        <w:rPr>
          <w:rFonts w:ascii="Arial" w:hAnsi="Arial"/>
          <w:b/>
        </w:rPr>
        <w:tab/>
      </w:r>
    </w:p>
    <w:p w:rsidR="00000000" w:rsidRDefault="00BE01EC">
      <w:pPr>
        <w:widowControl w:val="0"/>
        <w:tabs>
          <w:tab w:val="left" w:pos="1440"/>
          <w:tab w:val="left" w:pos="3600"/>
          <w:tab w:val="left" w:pos="3888"/>
          <w:tab w:val="left" w:pos="5040"/>
        </w:tabs>
        <w:ind w:firstLine="1418"/>
        <w:rPr>
          <w:rFonts w:ascii="Arial" w:hAnsi="Arial"/>
          <w:b/>
        </w:rPr>
      </w:pPr>
      <w:r>
        <w:rPr>
          <w:rFonts w:ascii="Arial" w:hAnsi="Arial"/>
          <w:b/>
        </w:rPr>
        <w:t xml:space="preserve">El Consejo Departamental de Ciencias de la Computación en su reu-nión de fecha 20 de julio de 2001                        </w:t>
      </w:r>
    </w:p>
    <w:p w:rsidR="00000000" w:rsidRDefault="00BE01EC">
      <w:pPr>
        <w:widowControl w:val="0"/>
        <w:tabs>
          <w:tab w:val="left" w:pos="1440"/>
          <w:tab w:val="left" w:pos="3600"/>
          <w:tab w:val="left" w:pos="3888"/>
          <w:tab w:val="left" w:pos="5040"/>
        </w:tabs>
        <w:jc w:val="center"/>
        <w:rPr>
          <w:rFonts w:ascii="Arial" w:hAnsi="Arial"/>
          <w:b/>
        </w:rPr>
      </w:pPr>
    </w:p>
    <w:p w:rsidR="00000000" w:rsidRDefault="00BE01EC">
      <w:pPr>
        <w:widowControl w:val="0"/>
        <w:tabs>
          <w:tab w:val="left" w:pos="1440"/>
          <w:tab w:val="left" w:pos="3600"/>
          <w:tab w:val="left" w:pos="3888"/>
          <w:tab w:val="left" w:pos="5040"/>
        </w:tabs>
        <w:jc w:val="center"/>
        <w:rPr>
          <w:rFonts w:ascii="Arial" w:hAnsi="Arial"/>
          <w:b/>
        </w:rPr>
      </w:pPr>
      <w:r>
        <w:rPr>
          <w:rFonts w:ascii="Arial" w:hAnsi="Arial"/>
          <w:b/>
        </w:rPr>
        <w:t>R E S U E L V</w:t>
      </w:r>
      <w:r>
        <w:rPr>
          <w:rFonts w:ascii="Arial" w:hAnsi="Arial"/>
          <w:b/>
        </w:rPr>
        <w:t xml:space="preserve"> E :</w:t>
      </w:r>
    </w:p>
    <w:p w:rsidR="00000000" w:rsidRDefault="00BE01EC">
      <w:pPr>
        <w:rPr>
          <w:rFonts w:ascii="Arial" w:hAnsi="Arial"/>
        </w:rPr>
      </w:pPr>
    </w:p>
    <w:p w:rsidR="00000000" w:rsidRDefault="00BE01EC">
      <w:pPr>
        <w:rPr>
          <w:rFonts w:ascii="Arial" w:hAnsi="Arial" w:cs="Arial"/>
          <w:lang w:val="es-AR"/>
        </w:rPr>
      </w:pPr>
      <w:r>
        <w:rPr>
          <w:rFonts w:ascii="Arial" w:hAnsi="Arial"/>
          <w:b/>
        </w:rPr>
        <w:t>Art. 1</w:t>
      </w:r>
      <w:r>
        <w:rPr>
          <w:rFonts w:ascii="Arial" w:hAnsi="Arial"/>
          <w:b/>
        </w:rPr>
        <w:sym w:font="Symbol" w:char="F0B0"/>
      </w:r>
      <w:r>
        <w:rPr>
          <w:rFonts w:ascii="Arial" w:hAnsi="Arial"/>
          <w:b/>
        </w:rPr>
        <w:t>).-</w:t>
      </w:r>
      <w:r>
        <w:rPr>
          <w:rFonts w:ascii="Arial" w:hAnsi="Arial"/>
        </w:rPr>
        <w:t xml:space="preserve"> </w:t>
      </w:r>
      <w:r>
        <w:rPr>
          <w:rFonts w:ascii="Arial" w:hAnsi="Arial" w:cs="Arial"/>
          <w:lang w:val="es-AR"/>
        </w:rPr>
        <w:t xml:space="preserve">Otorgar la equivalencia entre </w:t>
      </w:r>
      <w:r>
        <w:rPr>
          <w:rFonts w:ascii="Arial" w:hAnsi="Arial" w:cs="Arial"/>
          <w:b/>
          <w:bCs/>
          <w:lang w:val="es-AR"/>
        </w:rPr>
        <w:t>el cursado</w:t>
      </w:r>
      <w:r>
        <w:rPr>
          <w:rFonts w:ascii="Arial" w:hAnsi="Arial" w:cs="Arial"/>
          <w:lang w:val="es-AR"/>
        </w:rPr>
        <w:t xml:space="preserve"> de </w:t>
      </w:r>
      <w:r>
        <w:rPr>
          <w:rFonts w:ascii="Arial" w:hAnsi="Arial" w:cs="Arial"/>
          <w:b/>
          <w:bCs/>
          <w:i/>
          <w:iCs/>
          <w:smallCaps/>
          <w:lang w:val="es-AR"/>
        </w:rPr>
        <w:t xml:space="preserve">Teoría y Diseño de Bases de Da-tos </w:t>
      </w:r>
      <w:r>
        <w:rPr>
          <w:rFonts w:ascii="Arial" w:hAnsi="Arial" w:cs="Arial"/>
          <w:lang w:val="es-AR"/>
        </w:rPr>
        <w:t>y</w:t>
      </w:r>
      <w:r>
        <w:rPr>
          <w:rFonts w:ascii="Arial" w:hAnsi="Arial" w:cs="Arial"/>
          <w:i/>
          <w:iCs/>
          <w:smallCaps/>
          <w:lang w:val="es-AR"/>
        </w:rPr>
        <w:t xml:space="preserve"> </w:t>
      </w:r>
      <w:r>
        <w:rPr>
          <w:rFonts w:ascii="Arial" w:hAnsi="Arial" w:cs="Arial"/>
          <w:b/>
          <w:bCs/>
          <w:i/>
          <w:iCs/>
          <w:smallCaps/>
          <w:lang w:val="es-AR"/>
        </w:rPr>
        <w:t>Elementos de Bases de Datos</w:t>
      </w:r>
      <w:r>
        <w:rPr>
          <w:rFonts w:ascii="Arial" w:hAnsi="Arial" w:cs="Arial"/>
          <w:lang w:val="es-AR"/>
        </w:rPr>
        <w:t xml:space="preserve">, exclusivamente a aquellos alumnos que </w:t>
      </w:r>
      <w:r>
        <w:rPr>
          <w:rFonts w:ascii="Arial" w:hAnsi="Arial" w:cs="Arial"/>
          <w:b/>
          <w:bCs/>
          <w:lang w:val="es-AR"/>
        </w:rPr>
        <w:t>cursaron en el año 2000</w:t>
      </w:r>
      <w:r>
        <w:rPr>
          <w:rFonts w:ascii="Arial" w:hAnsi="Arial" w:cs="Arial"/>
          <w:lang w:val="es-AR"/>
        </w:rPr>
        <w:t>.-</w:t>
      </w:r>
    </w:p>
    <w:p w:rsidR="00000000" w:rsidRDefault="00BE01EC">
      <w:pPr>
        <w:rPr>
          <w:rFonts w:ascii="Arial" w:hAnsi="Arial" w:cs="Arial"/>
          <w:lang w:val="es-AR"/>
        </w:rPr>
      </w:pPr>
    </w:p>
    <w:p w:rsidR="00000000" w:rsidRDefault="00BE01EC">
      <w:pPr>
        <w:rPr>
          <w:rFonts w:ascii="Arial" w:hAnsi="Arial" w:cs="Arial"/>
          <w:lang w:val="es-AR"/>
        </w:rPr>
      </w:pPr>
      <w:r>
        <w:rPr>
          <w:rFonts w:ascii="Arial" w:hAnsi="Arial"/>
          <w:b/>
        </w:rPr>
        <w:t>Art. 2</w:t>
      </w:r>
      <w:r>
        <w:rPr>
          <w:rFonts w:ascii="Arial" w:hAnsi="Arial"/>
          <w:b/>
        </w:rPr>
        <w:sym w:font="Symbol" w:char="F0B0"/>
      </w:r>
      <w:r>
        <w:rPr>
          <w:rFonts w:ascii="Arial" w:hAnsi="Arial"/>
          <w:b/>
        </w:rPr>
        <w:t>).-</w:t>
      </w:r>
      <w:r>
        <w:rPr>
          <w:rFonts w:ascii="Arial" w:hAnsi="Arial"/>
        </w:rPr>
        <w:t xml:space="preserve"> </w:t>
      </w:r>
      <w:r>
        <w:rPr>
          <w:rFonts w:ascii="Arial" w:hAnsi="Arial" w:cs="Arial"/>
          <w:lang w:val="es-AR"/>
        </w:rPr>
        <w:t>No otorgar ninguna forma de equivalencia entre las ma</w:t>
      </w:r>
      <w:r>
        <w:rPr>
          <w:rFonts w:ascii="Arial" w:hAnsi="Arial" w:cs="Arial"/>
          <w:lang w:val="es-AR"/>
        </w:rPr>
        <w:t xml:space="preserve">terias </w:t>
      </w:r>
      <w:r>
        <w:rPr>
          <w:rFonts w:ascii="Arial" w:hAnsi="Arial" w:cs="Arial"/>
          <w:b/>
          <w:bCs/>
          <w:i/>
          <w:smallCaps/>
          <w:lang w:val="es-AR"/>
        </w:rPr>
        <w:t xml:space="preserve">Teoría y Diseño de Bases de </w:t>
      </w:r>
      <w:r>
        <w:rPr>
          <w:rFonts w:ascii="Arial" w:hAnsi="Arial" w:cs="Arial"/>
          <w:b/>
          <w:bCs/>
          <w:i/>
          <w:iCs/>
          <w:smallCaps/>
          <w:lang w:val="es-AR"/>
        </w:rPr>
        <w:t>Datos</w:t>
      </w:r>
      <w:r>
        <w:rPr>
          <w:rFonts w:ascii="Arial" w:hAnsi="Arial" w:cs="Arial"/>
          <w:smallCaps/>
          <w:lang w:val="es-AR"/>
        </w:rPr>
        <w:t xml:space="preserve"> </w:t>
      </w:r>
      <w:r>
        <w:rPr>
          <w:rFonts w:ascii="Arial" w:hAnsi="Arial" w:cs="Arial"/>
          <w:lang w:val="es-AR"/>
        </w:rPr>
        <w:t>y</w:t>
      </w:r>
      <w:r>
        <w:rPr>
          <w:rFonts w:ascii="Arial" w:hAnsi="Arial" w:cs="Arial"/>
          <w:i/>
          <w:iCs/>
          <w:smallCaps/>
          <w:lang w:val="es-AR"/>
        </w:rPr>
        <w:t xml:space="preserve"> </w:t>
      </w:r>
      <w:r>
        <w:rPr>
          <w:rFonts w:ascii="Arial" w:hAnsi="Arial" w:cs="Arial"/>
          <w:b/>
          <w:bCs/>
          <w:i/>
          <w:iCs/>
          <w:smallCaps/>
          <w:lang w:val="es-AR"/>
        </w:rPr>
        <w:t>Elementos</w:t>
      </w:r>
      <w:r>
        <w:rPr>
          <w:rFonts w:ascii="Arial" w:hAnsi="Arial" w:cs="Arial"/>
          <w:b/>
          <w:bCs/>
          <w:i/>
          <w:smallCaps/>
          <w:lang w:val="es-AR"/>
        </w:rPr>
        <w:t xml:space="preserve"> de Bases de Datos</w:t>
      </w:r>
      <w:r>
        <w:rPr>
          <w:rFonts w:ascii="Arial" w:hAnsi="Arial" w:cs="Arial"/>
          <w:lang w:val="es-AR"/>
        </w:rPr>
        <w:t xml:space="preserve"> para aquellos alumnos que cursen </w:t>
      </w:r>
      <w:r>
        <w:rPr>
          <w:rFonts w:ascii="Arial" w:hAnsi="Arial" w:cs="Arial"/>
          <w:b/>
          <w:bCs/>
          <w:lang w:val="es-AR"/>
        </w:rPr>
        <w:t>a partir del año 2001</w:t>
      </w:r>
      <w:r>
        <w:rPr>
          <w:rFonts w:ascii="Arial" w:hAnsi="Arial" w:cs="Arial"/>
          <w:lang w:val="es-AR"/>
        </w:rPr>
        <w:t xml:space="preserve">.- </w:t>
      </w:r>
    </w:p>
    <w:p w:rsidR="00000000" w:rsidRDefault="00BE01EC">
      <w:pPr>
        <w:rPr>
          <w:rFonts w:ascii="Arial" w:hAnsi="Arial" w:cs="Arial"/>
          <w:lang w:val="es-AR"/>
        </w:rPr>
      </w:pPr>
    </w:p>
    <w:p w:rsidR="00000000" w:rsidRDefault="00BE01EC">
      <w:pPr>
        <w:rPr>
          <w:rFonts w:ascii="Arial" w:hAnsi="Arial"/>
          <w:lang w:val="es-AR"/>
        </w:rPr>
      </w:pPr>
      <w:r>
        <w:rPr>
          <w:rFonts w:ascii="Arial" w:hAnsi="Arial"/>
          <w:b/>
          <w:lang w:val="es-AR"/>
        </w:rPr>
        <w:t>Art. 3</w:t>
      </w:r>
      <w:r>
        <w:rPr>
          <w:rFonts w:ascii="Arial" w:hAnsi="Arial"/>
          <w:b/>
        </w:rPr>
        <w:sym w:font="Symbol" w:char="F0B0"/>
      </w:r>
      <w:r>
        <w:rPr>
          <w:rFonts w:ascii="Arial" w:hAnsi="Arial"/>
          <w:b/>
          <w:lang w:val="es-AR"/>
        </w:rPr>
        <w:t>)</w:t>
      </w:r>
      <w:r>
        <w:rPr>
          <w:rFonts w:ascii="Arial" w:hAnsi="Arial"/>
          <w:lang w:val="es-AR"/>
        </w:rPr>
        <w:t>.- Regístrese; comuníquese; pase a la Dirección General de Alumnos y Estudios para su conocimiento y demás efectos; cu</w:t>
      </w:r>
      <w:r>
        <w:rPr>
          <w:rFonts w:ascii="Arial" w:hAnsi="Arial"/>
          <w:lang w:val="es-AR"/>
        </w:rPr>
        <w:t>mplido, archívese.---------------------------------------</w:t>
      </w:r>
    </w:p>
    <w:p w:rsidR="00000000" w:rsidRDefault="00BE01EC">
      <w:pPr>
        <w:rPr>
          <w:lang w:val="es-AR"/>
        </w:rPr>
      </w:pPr>
    </w:p>
    <w:sectPr w:rsidR="00000000">
      <w:pgSz w:w="11907" w:h="16840" w:code="9"/>
      <w:pgMar w:top="284" w:right="567" w:bottom="284" w:left="1758"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drawingGridHorizontalSpacing w:val="187"/>
  <w:displayVertic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E01EC"/>
    <w:rsid w:val="00BE01EC"/>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szCs w:val="24"/>
      <w:lang w:val="en-US" w:eastAsia="en-US"/>
    </w:rPr>
  </w:style>
  <w:style w:type="paragraph" w:styleId="Ttulo4">
    <w:name w:val="heading 4"/>
    <w:basedOn w:val="Normal"/>
    <w:next w:val="Normal"/>
    <w:qFormat/>
    <w:pPr>
      <w:keepNext/>
      <w:jc w:val="right"/>
      <w:outlineLvl w:val="3"/>
    </w:pPr>
    <w:rPr>
      <w:b/>
      <w:sz w:val="22"/>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left"/>
    </w:pPr>
    <w:rPr>
      <w:lang w:val="es-AR"/>
    </w:rPr>
  </w:style>
  <w:style w:type="paragraph" w:styleId="Sangradetextonormal">
    <w:name w:val="Body Text Indent"/>
    <w:basedOn w:val="Normal"/>
    <w:semiHidden/>
    <w:pPr>
      <w:ind w:firstLine="1418"/>
    </w:pPr>
    <w:rPr>
      <w:rFonts w:ascii="Arial" w:hAnsi="Arial" w:cs="Arial"/>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Bahía Blanca, 19 de marzo de 2001</vt:lpstr>
    </vt:vector>
  </TitlesOfParts>
  <Company>DCC-UNS</Company>
  <LinksUpToDate>false</LinksUpToDate>
  <CharactersWithSpaces>2103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Bahía Blanca, 19 de marzo de 2001</dc:title>
  <dc:subject/>
  <dc:creator>Marcelo Zanconi</dc:creator>
  <cp:keywords/>
  <dc:description/>
  <cp:lastModifiedBy>Keith</cp:lastModifiedBy>
  <cp:revision>2</cp:revision>
  <cp:lastPrinted>2001-09-13T20:28:00Z</cp:lastPrinted>
  <dcterms:created xsi:type="dcterms:W3CDTF">2025-07-06T03:06:00Z</dcterms:created>
  <dcterms:modified xsi:type="dcterms:W3CDTF">2025-07-06T03:06:00Z</dcterms:modified>
</cp:coreProperties>
</file>