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6ECC">
      <w:pPr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pStyle w:val="Ttulo2"/>
        <w:rPr>
          <w:color w:val="000000"/>
        </w:rPr>
      </w:pPr>
      <w:r>
        <w:rPr>
          <w:color w:val="000000"/>
        </w:rPr>
        <w:t>REGISTRADO BAJO Nº  CDCC-095/01</w:t>
      </w:r>
    </w:p>
    <w:p w:rsidR="00000000" w:rsidRDefault="009E6E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000000" w:rsidRDefault="009E6E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000000" w:rsidRDefault="009E6ECC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el señor Magister Pablo Rubén Fillottrani, en la cual expresa su deseo de proceder a la donación de material, adquirido con fondos del  pro-yecto de investigación </w:t>
      </w:r>
      <w:r>
        <w:rPr>
          <w:rFonts w:ascii="Arial" w:hAnsi="Arial"/>
          <w:b/>
          <w:color w:val="000000"/>
          <w:sz w:val="24"/>
        </w:rPr>
        <w:t>“Progr</w:t>
      </w:r>
      <w:r>
        <w:rPr>
          <w:rFonts w:ascii="Arial" w:hAnsi="Arial"/>
          <w:b/>
          <w:color w:val="000000"/>
          <w:sz w:val="24"/>
        </w:rPr>
        <w:t>amación Orientada a Objetos: Lenguajes, Compone</w:t>
      </w:r>
      <w:r>
        <w:rPr>
          <w:rFonts w:ascii="Arial" w:hAnsi="Arial"/>
          <w:b/>
          <w:color w:val="000000"/>
          <w:sz w:val="24"/>
          <w:u w:val="single"/>
        </w:rPr>
        <w:t>n</w:t>
      </w:r>
      <w:r>
        <w:rPr>
          <w:rFonts w:ascii="Arial" w:hAnsi="Arial"/>
          <w:b/>
          <w:color w:val="000000"/>
          <w:sz w:val="24"/>
        </w:rPr>
        <w:t xml:space="preserve"> tes, Arquitecturas”</w:t>
      </w:r>
      <w:r>
        <w:rPr>
          <w:rFonts w:ascii="Arial" w:hAnsi="Arial"/>
          <w:color w:val="000000"/>
          <w:sz w:val="24"/>
        </w:rPr>
        <w:t>, del cual es director; y</w:t>
      </w:r>
    </w:p>
    <w:p w:rsidR="00000000" w:rsidRDefault="009E6ECC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000000" w:rsidRDefault="009E6ECC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000000" w:rsidRDefault="009E6ECC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</w:t>
      </w:r>
      <w:r>
        <w:rPr>
          <w:rFonts w:ascii="Arial" w:hAnsi="Arial"/>
          <w:color w:val="000000"/>
          <w:sz w:val="24"/>
        </w:rPr>
        <w:t xml:space="preserve"> en carácter de donación;</w:t>
      </w:r>
    </w:p>
    <w:p w:rsidR="00000000" w:rsidRDefault="009E6ECC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9E6E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000000" w:rsidRDefault="009E6E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000000" w:rsidRDefault="009E6E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Consejo Departamental de Ciencias de la Computación en su reu-nión de fecha 20 de julio de 2001                        </w:t>
      </w:r>
    </w:p>
    <w:p w:rsidR="00000000" w:rsidRDefault="009E6E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000000" w:rsidRDefault="009E6E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000000" w:rsidRDefault="009E6ECC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000000" w:rsidRDefault="009E6ECC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del bienes que a continuación se detallan, </w:t>
      </w:r>
      <w:r>
        <w:rPr>
          <w:rFonts w:ascii="Arial" w:hAnsi="Arial"/>
          <w:color w:val="000000"/>
          <w:sz w:val="24"/>
        </w:rPr>
        <w:t xml:space="preserve">adquirido con fondos del Proyecto de Investigación </w:t>
      </w:r>
      <w:r>
        <w:rPr>
          <w:rFonts w:ascii="Arial" w:hAnsi="Arial"/>
          <w:b/>
          <w:color w:val="000000"/>
          <w:sz w:val="24"/>
        </w:rPr>
        <w:t>“Programación Orientada a Objetos: Lenguajes, Componentes, Arquitecturas”</w:t>
      </w:r>
      <w:r>
        <w:rPr>
          <w:rFonts w:ascii="Arial" w:hAnsi="Arial"/>
          <w:color w:val="000000"/>
          <w:sz w:val="24"/>
        </w:rPr>
        <w:t>, del cual es director el Magister Pablo Rubén Fillottrani:</w:t>
      </w:r>
    </w:p>
    <w:p w:rsidR="00000000" w:rsidRDefault="009E6ECC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“ACM Transactions on Computational Logic -- Digital Library”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vol. 2 </w:t>
      </w:r>
      <w:r>
        <w:rPr>
          <w:rFonts w:cs="Arial"/>
          <w:bCs/>
          <w:iCs/>
          <w:color w:val="000000"/>
          <w:sz w:val="24"/>
          <w:szCs w:val="18"/>
        </w:rPr>
        <w:t>nos. 3-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</w:r>
      <w:r>
        <w:rPr>
          <w:rFonts w:cs="Arial"/>
          <w:bCs/>
          <w:iCs/>
          <w:color w:val="000000"/>
          <w:sz w:val="24"/>
          <w:szCs w:val="18"/>
        </w:rPr>
        <w:t>6, y vol. 3 nos. 1-2. Costo</w:t>
      </w:r>
      <w:r>
        <w:rPr>
          <w:rFonts w:cs="Arial"/>
          <w:b/>
          <w:i/>
          <w:color w:val="000000"/>
          <w:sz w:val="24"/>
          <w:szCs w:val="18"/>
        </w:rPr>
        <w:t xml:space="preserve"> $ 90.-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Textosinformato"/>
        <w:tabs>
          <w:tab w:val="num" w:pos="1080"/>
        </w:tabs>
        <w:ind w:left="720"/>
        <w:jc w:val="both"/>
        <w:rPr>
          <w:rFonts w:ascii="Arial" w:hAnsi="Arial"/>
          <w:bCs/>
          <w:iCs/>
          <w:color w:val="000000"/>
          <w:sz w:val="24"/>
        </w:rPr>
      </w:pPr>
      <w:r>
        <w:rPr>
          <w:rFonts w:ascii="Arial" w:hAnsi="Arial" w:cs="Arial"/>
          <w:bCs/>
          <w:iCs/>
          <w:color w:val="000000"/>
          <w:sz w:val="24"/>
          <w:szCs w:val="18"/>
          <w:lang w:val="en-US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6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“Theory and Practice of Logic Programming”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vol. 1 (6 números en total).  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  <w:t>Costo:</w:t>
      </w:r>
      <w:r>
        <w:rPr>
          <w:rFonts w:cs="Arial"/>
          <w:b/>
          <w:i/>
          <w:color w:val="000000"/>
          <w:sz w:val="24"/>
          <w:szCs w:val="18"/>
        </w:rPr>
        <w:t xml:space="preserve"> $69,61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7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“Newsletter of the ALP”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años 2000-2001. Costo:</w:t>
      </w:r>
      <w:r>
        <w:rPr>
          <w:rFonts w:cs="Arial"/>
          <w:b/>
          <w:i/>
          <w:color w:val="000000"/>
          <w:sz w:val="24"/>
          <w:szCs w:val="18"/>
        </w:rPr>
        <w:t xml:space="preserve"> $ 58,27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8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“Clause and Effect: Prolog Programming for the Work</w:t>
      </w:r>
      <w:r>
        <w:rPr>
          <w:rFonts w:cs="Arial"/>
          <w:b/>
          <w:i/>
          <w:color w:val="000000"/>
          <w:sz w:val="24"/>
          <w:szCs w:val="18"/>
        </w:rPr>
        <w:t>ing Programmer”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</w:r>
      <w:r>
        <w:rPr>
          <w:rFonts w:cs="Arial"/>
          <w:bCs/>
          <w:iCs/>
          <w:color w:val="000000"/>
          <w:sz w:val="24"/>
          <w:szCs w:val="18"/>
        </w:rPr>
        <w:t>Clocksin, W. Costo:</w:t>
      </w:r>
      <w:r>
        <w:rPr>
          <w:rFonts w:cs="Arial"/>
          <w:b/>
          <w:i/>
          <w:color w:val="000000"/>
          <w:sz w:val="24"/>
          <w:szCs w:val="18"/>
        </w:rPr>
        <w:t xml:space="preserve"> $ 33,90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9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“Essence of Logic”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Kelly, J. Costo:</w:t>
      </w:r>
      <w:r>
        <w:rPr>
          <w:rFonts w:cs="Arial"/>
          <w:b/>
          <w:i/>
          <w:color w:val="000000"/>
          <w:sz w:val="24"/>
          <w:szCs w:val="18"/>
        </w:rPr>
        <w:t xml:space="preserve"> $ 23,66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0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“Computer Algorithms: Introduction to Design and Analysis”</w:t>
      </w:r>
      <w:r>
        <w:rPr>
          <w:rFonts w:cs="Arial"/>
          <w:bCs/>
          <w:iCs/>
          <w:color w:val="000000"/>
          <w:sz w:val="24"/>
          <w:szCs w:val="18"/>
        </w:rPr>
        <w:t xml:space="preserve">, Baase, S.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</w:r>
      <w:r>
        <w:rPr>
          <w:rFonts w:cs="Arial"/>
          <w:bCs/>
          <w:iCs/>
          <w:color w:val="000000"/>
          <w:sz w:val="24"/>
          <w:szCs w:val="18"/>
        </w:rPr>
        <w:t xml:space="preserve">Costo: </w:t>
      </w:r>
      <w:r>
        <w:rPr>
          <w:rFonts w:cs="Arial"/>
          <w:b/>
          <w:i/>
          <w:color w:val="000000"/>
          <w:sz w:val="24"/>
          <w:szCs w:val="18"/>
        </w:rPr>
        <w:t>$ 72,70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1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Unified Modeling Language Reference Manual”</w:t>
      </w:r>
      <w:r>
        <w:rPr>
          <w:rFonts w:cs="Arial"/>
          <w:bCs/>
          <w:iCs/>
          <w:color w:val="000000"/>
          <w:sz w:val="24"/>
          <w:szCs w:val="18"/>
        </w:rPr>
        <w:t>, Rumbaugh, J.</w:t>
      </w:r>
      <w:r>
        <w:rPr>
          <w:rFonts w:cs="Arial"/>
          <w:bCs/>
          <w:iCs/>
          <w:color w:val="000000"/>
          <w:sz w:val="24"/>
          <w:szCs w:val="18"/>
        </w:rPr>
        <w:t xml:space="preserve"> Costo: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 xml:space="preserve">      $ 62,65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2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 xml:space="preserve">“The Unified Modeling Language User Guide” </w:t>
      </w:r>
      <w:r>
        <w:rPr>
          <w:rFonts w:cs="Arial"/>
          <w:bCs/>
          <w:iCs/>
          <w:color w:val="000000"/>
          <w:sz w:val="24"/>
          <w:szCs w:val="18"/>
        </w:rPr>
        <w:t>, Booch, G. Costo:</w:t>
      </w:r>
      <w:r>
        <w:rPr>
          <w:rFonts w:cs="Arial"/>
          <w:b/>
          <w:i/>
          <w:color w:val="000000"/>
          <w:sz w:val="24"/>
          <w:szCs w:val="18"/>
        </w:rPr>
        <w:t xml:space="preserve"> $56,65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right"/>
        <w:rPr>
          <w:rFonts w:cs="Arial"/>
          <w:b/>
          <w:iCs/>
          <w:color w:val="000000"/>
          <w:sz w:val="24"/>
          <w:szCs w:val="18"/>
        </w:rPr>
      </w:pPr>
      <w:r>
        <w:rPr>
          <w:rFonts w:cs="Arial"/>
          <w:b/>
          <w:iCs/>
          <w:color w:val="000000"/>
          <w:sz w:val="24"/>
          <w:szCs w:val="18"/>
        </w:rPr>
        <w:t>///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9E6ECC">
      <w:pPr>
        <w:pStyle w:val="Ttulo2"/>
        <w:rPr>
          <w:b w:val="0"/>
          <w:bCs/>
        </w:rPr>
      </w:pPr>
    </w:p>
    <w:p w:rsidR="00000000" w:rsidRDefault="009E6ECC">
      <w:pPr>
        <w:pStyle w:val="Ttulo2"/>
        <w:rPr>
          <w:b w:val="0"/>
          <w:bCs/>
        </w:rPr>
      </w:pPr>
    </w:p>
    <w:p w:rsidR="00000000" w:rsidRDefault="009E6ECC">
      <w:pPr>
        <w:pStyle w:val="Ttulo2"/>
        <w:rPr>
          <w:b w:val="0"/>
          <w:bCs/>
        </w:rPr>
      </w:pPr>
    </w:p>
    <w:p w:rsidR="00000000" w:rsidRDefault="009E6ECC">
      <w:pPr>
        <w:pStyle w:val="Ttulo2"/>
        <w:rPr>
          <w:b w:val="0"/>
          <w:bCs/>
        </w:rPr>
      </w:pPr>
    </w:p>
    <w:p w:rsidR="00000000" w:rsidRDefault="009E6ECC">
      <w:pPr>
        <w:pStyle w:val="Ttulo2"/>
        <w:rPr>
          <w:b w:val="0"/>
          <w:bCs/>
        </w:rPr>
      </w:pPr>
    </w:p>
    <w:p w:rsidR="00000000" w:rsidRDefault="009E6ECC">
      <w:pPr>
        <w:pStyle w:val="Ttulo2"/>
        <w:rPr>
          <w:b w:val="0"/>
          <w:bCs/>
        </w:rPr>
      </w:pPr>
    </w:p>
    <w:p w:rsidR="00000000" w:rsidRDefault="009E6ECC">
      <w:pPr>
        <w:pStyle w:val="Ttulo2"/>
      </w:pPr>
      <w:r>
        <w:t>///CDCC-095/01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3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“Designing Enterprise Applicatións with the Java 2 Platform”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Enterprise</w:t>
      </w:r>
    </w:p>
    <w:p w:rsidR="00000000" w:rsidRDefault="009E6ECC">
      <w:pPr>
        <w:pStyle w:val="HTMLBody"/>
        <w:tabs>
          <w:tab w:val="num" w:pos="284"/>
          <w:tab w:val="num" w:pos="426"/>
          <w:tab w:val="num" w:pos="709"/>
        </w:tabs>
        <w:ind w:left="426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 xml:space="preserve">      Edition, Kassem, N. Costo:</w:t>
      </w:r>
      <w:r>
        <w:rPr>
          <w:rFonts w:cs="Arial"/>
          <w:b/>
          <w:i/>
          <w:color w:val="000000"/>
          <w:sz w:val="24"/>
          <w:szCs w:val="18"/>
        </w:rPr>
        <w:t xml:space="preserve"> $ 37,48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4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“Java 2 Platf</w:t>
      </w:r>
      <w:r>
        <w:rPr>
          <w:rFonts w:cs="Arial"/>
          <w:b/>
          <w:i/>
          <w:color w:val="000000"/>
          <w:sz w:val="24"/>
          <w:szCs w:val="18"/>
        </w:rPr>
        <w:t xml:space="preserve">orm, Enterprise Edition: Platform and Component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  <w:t>Specifications”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Shannon, B. Costo:</w:t>
      </w:r>
      <w:r>
        <w:rPr>
          <w:rFonts w:cs="Arial"/>
          <w:b/>
          <w:i/>
          <w:color w:val="000000"/>
          <w:sz w:val="24"/>
          <w:szCs w:val="18"/>
        </w:rPr>
        <w:t xml:space="preserve"> $ 52,07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5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Algorithm Design Manual”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Skiena, S. Costo:</w:t>
      </w:r>
      <w:r>
        <w:rPr>
          <w:rFonts w:cs="Arial"/>
          <w:b/>
          <w:i/>
          <w:color w:val="000000"/>
          <w:sz w:val="24"/>
          <w:szCs w:val="18"/>
        </w:rPr>
        <w:t xml:space="preserve"> $ 72,07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6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“Logic, Logic, Logic”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Boolos, G. Costo:</w:t>
      </w:r>
      <w:r>
        <w:rPr>
          <w:rFonts w:cs="Arial"/>
          <w:b/>
          <w:i/>
          <w:color w:val="000000"/>
          <w:sz w:val="24"/>
          <w:szCs w:val="18"/>
        </w:rPr>
        <w:t xml:space="preserve"> $ 52,12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7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“Combinatorial Algorithms: Generation, En</w:t>
      </w:r>
      <w:r>
        <w:rPr>
          <w:rFonts w:cs="Arial"/>
          <w:b/>
          <w:i/>
          <w:color w:val="000000"/>
          <w:sz w:val="24"/>
          <w:szCs w:val="18"/>
        </w:rPr>
        <w:t>umeration, and Search”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Kreher,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</w:r>
      <w:r>
        <w:rPr>
          <w:rFonts w:cs="Arial"/>
          <w:bCs/>
          <w:iCs/>
          <w:color w:val="000000"/>
          <w:sz w:val="24"/>
          <w:szCs w:val="18"/>
        </w:rPr>
        <w:t>D. Costo:</w:t>
      </w:r>
      <w:r>
        <w:rPr>
          <w:rFonts w:cs="Arial"/>
          <w:b/>
          <w:i/>
          <w:color w:val="000000"/>
          <w:sz w:val="24"/>
          <w:szCs w:val="18"/>
        </w:rPr>
        <w:t xml:space="preserve"> $ 82,07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8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Limits of Mathematics: A Course on Information Theory”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Chaitin, G.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  <w:t>Costo:</w:t>
      </w:r>
      <w:r>
        <w:rPr>
          <w:rFonts w:cs="Arial"/>
          <w:b/>
          <w:i/>
          <w:color w:val="000000"/>
          <w:sz w:val="24"/>
          <w:szCs w:val="18"/>
        </w:rPr>
        <w:t xml:space="preserve"> $ 45,07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9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Java Language Specification”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Second Edition, Joy, B. Costo:</w:t>
      </w:r>
      <w:r>
        <w:rPr>
          <w:rFonts w:cs="Arial"/>
          <w:b/>
          <w:i/>
          <w:color w:val="000000"/>
          <w:sz w:val="24"/>
          <w:szCs w:val="18"/>
        </w:rPr>
        <w:t xml:space="preserve"> $ 46,90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0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“Unified Software Develop</w:t>
      </w:r>
      <w:r>
        <w:rPr>
          <w:rFonts w:cs="Arial"/>
          <w:b/>
          <w:i/>
          <w:color w:val="000000"/>
          <w:sz w:val="24"/>
          <w:szCs w:val="18"/>
        </w:rPr>
        <w:t>ment Process”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Jacobson, I. Costo:</w:t>
      </w:r>
      <w:r>
        <w:rPr>
          <w:rFonts w:cs="Arial"/>
          <w:b/>
          <w:i/>
          <w:color w:val="000000"/>
          <w:sz w:val="24"/>
          <w:szCs w:val="18"/>
        </w:rPr>
        <w:t xml:space="preserve"> $56,90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1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“PEN Modeling with UML”</w:t>
      </w:r>
      <w:r>
        <w:rPr>
          <w:rFonts w:cs="Arial"/>
          <w:bCs/>
          <w:iCs/>
          <w:color w:val="000000"/>
          <w:sz w:val="24"/>
          <w:szCs w:val="18"/>
        </w:rPr>
        <w:t>, Henderson-Sellers, B. Costo:</w:t>
      </w:r>
      <w:r>
        <w:rPr>
          <w:rFonts w:cs="Arial"/>
          <w:b/>
          <w:i/>
          <w:color w:val="000000"/>
          <w:sz w:val="24"/>
          <w:szCs w:val="18"/>
        </w:rPr>
        <w:t xml:space="preserve"> $ 46,90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2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Java Programming Language”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Third Edition, Arnold, K. Costo: </w:t>
      </w:r>
      <w:r>
        <w:rPr>
          <w:rFonts w:cs="Arial"/>
          <w:b/>
          <w:i/>
          <w:color w:val="000000"/>
          <w:sz w:val="24"/>
          <w:szCs w:val="18"/>
        </w:rPr>
        <w:t>$ 44,90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3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“Mastering Enterprise JavaBeans and the Java 2 Platform”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Enterp</w:t>
      </w:r>
      <w:r>
        <w:rPr>
          <w:rFonts w:cs="Arial"/>
          <w:bCs/>
          <w:iCs/>
          <w:color w:val="000000"/>
          <w:sz w:val="24"/>
          <w:szCs w:val="18"/>
        </w:rPr>
        <w:t xml:space="preserve">rise Editio,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  <w:t>Roman, E. Costo:</w:t>
      </w:r>
      <w:r>
        <w:rPr>
          <w:rFonts w:cs="Arial"/>
          <w:b/>
          <w:i/>
          <w:color w:val="000000"/>
          <w:sz w:val="24"/>
          <w:szCs w:val="18"/>
        </w:rPr>
        <w:t xml:space="preserve"> $ 46,94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4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“Enterprise JavaBeans”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Monson-Haefel, R. Costo:</w:t>
      </w:r>
      <w:r>
        <w:rPr>
          <w:rFonts w:cs="Arial"/>
          <w:b/>
          <w:i/>
          <w:color w:val="000000"/>
          <w:sz w:val="24"/>
          <w:szCs w:val="18"/>
        </w:rPr>
        <w:t xml:space="preserve"> $ 34,91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5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“Professional Java Server Programming”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Second Edition, Wrox Multiteam.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  <w:t xml:space="preserve">Costo: </w:t>
      </w:r>
      <w:r>
        <w:rPr>
          <w:rFonts w:cs="Arial"/>
          <w:b/>
          <w:i/>
          <w:color w:val="000000"/>
          <w:sz w:val="24"/>
          <w:szCs w:val="18"/>
        </w:rPr>
        <w:t>$ 58,94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6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“Java 2 Certification Exam Guide for Programmers and De</w:t>
      </w:r>
      <w:r>
        <w:rPr>
          <w:rFonts w:cs="Arial"/>
          <w:b/>
          <w:i/>
          <w:color w:val="000000"/>
          <w:sz w:val="24"/>
          <w:szCs w:val="18"/>
        </w:rPr>
        <w:t>velopers”</w:t>
      </w:r>
      <w:r>
        <w:rPr>
          <w:rFonts w:cs="Arial"/>
          <w:bCs/>
          <w:iCs/>
          <w:color w:val="000000"/>
          <w:sz w:val="24"/>
          <w:szCs w:val="18"/>
        </w:rPr>
        <w:t>, Boone</w:t>
      </w:r>
      <w:r>
        <w:rPr>
          <w:rFonts w:cs="Arial"/>
          <w:b/>
          <w:i/>
          <w:color w:val="000000"/>
          <w:sz w:val="24"/>
          <w:szCs w:val="18"/>
        </w:rPr>
        <w:t xml:space="preserve">, 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</w:r>
      <w:r>
        <w:rPr>
          <w:rFonts w:cs="Arial"/>
          <w:bCs/>
          <w:iCs/>
          <w:color w:val="000000"/>
          <w:sz w:val="24"/>
          <w:szCs w:val="18"/>
        </w:rPr>
        <w:t>B. Costo:</w:t>
      </w:r>
      <w:r>
        <w:rPr>
          <w:rFonts w:cs="Arial"/>
          <w:b/>
          <w:i/>
          <w:color w:val="000000"/>
          <w:sz w:val="24"/>
          <w:szCs w:val="18"/>
        </w:rPr>
        <w:t xml:space="preserve"> $ 7,95.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7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“Object Modeling and Design Strategies”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Gossain, S. Costo:</w:t>
      </w:r>
      <w:r>
        <w:rPr>
          <w:rFonts w:cs="Arial"/>
          <w:b/>
          <w:i/>
          <w:color w:val="000000"/>
          <w:sz w:val="24"/>
          <w:szCs w:val="18"/>
        </w:rPr>
        <w:t xml:space="preserve"> $ 41,80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8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“Logics for Databases and Information System”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Chomicki, J. Costo:</w:t>
      </w:r>
      <w:r>
        <w:rPr>
          <w:rFonts w:cs="Arial"/>
          <w:b/>
          <w:i/>
          <w:color w:val="000000"/>
          <w:sz w:val="24"/>
          <w:szCs w:val="18"/>
        </w:rPr>
        <w:t xml:space="preserve"> $ 154,94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9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Object Constraint Language: Precise Modeling with UML”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Warmer, J.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  <w:t>Costo:</w:t>
      </w:r>
      <w:r>
        <w:rPr>
          <w:rFonts w:cs="Arial"/>
          <w:b/>
          <w:i/>
          <w:color w:val="000000"/>
          <w:sz w:val="24"/>
          <w:szCs w:val="18"/>
        </w:rPr>
        <w:t xml:space="preserve"> $ 38,60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50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“Logic-Based Artificial Intelligence”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Minker, J. Costo:</w:t>
      </w:r>
      <w:r>
        <w:rPr>
          <w:rFonts w:cs="Arial"/>
          <w:b/>
          <w:i/>
          <w:color w:val="000000"/>
          <w:sz w:val="24"/>
          <w:szCs w:val="18"/>
        </w:rPr>
        <w:t xml:space="preserve"> $ 143,65</w:t>
      </w:r>
      <w:r>
        <w:rPr>
          <w:rFonts w:cs="Arial"/>
          <w:bCs/>
          <w:iCs/>
          <w:color w:val="000000"/>
          <w:sz w:val="24"/>
          <w:szCs w:val="18"/>
        </w:rPr>
        <w:t xml:space="preserve">   y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51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“Analysis and Visualization Tools for Constraint Programming”</w:t>
      </w:r>
      <w:r>
        <w:rPr>
          <w:rFonts w:cs="Arial"/>
          <w:bCs/>
          <w:iCs/>
          <w:color w:val="000000"/>
          <w:sz w:val="24"/>
          <w:szCs w:val="18"/>
        </w:rPr>
        <w:t xml:space="preserve">, Deransart, </w:t>
      </w:r>
    </w:p>
    <w:p w:rsidR="00000000" w:rsidRDefault="009E6ECC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 xml:space="preserve">      </w:t>
      </w:r>
      <w:r>
        <w:rPr>
          <w:rFonts w:cs="Arial"/>
          <w:bCs/>
          <w:iCs/>
          <w:color w:val="000000"/>
          <w:sz w:val="24"/>
          <w:szCs w:val="18"/>
        </w:rPr>
        <w:t>P. Costo:</w:t>
      </w:r>
      <w:r>
        <w:rPr>
          <w:rFonts w:cs="Arial"/>
          <w:b/>
          <w:i/>
          <w:color w:val="000000"/>
          <w:sz w:val="24"/>
          <w:szCs w:val="18"/>
        </w:rPr>
        <w:t xml:space="preserve"> $ 70,65</w:t>
      </w:r>
      <w:r>
        <w:rPr>
          <w:rFonts w:cs="Arial"/>
          <w:bCs/>
          <w:iCs/>
          <w:color w:val="000000"/>
          <w:sz w:val="24"/>
          <w:szCs w:val="18"/>
        </w:rPr>
        <w:t>.-</w:t>
      </w:r>
    </w:p>
    <w:p w:rsidR="00000000" w:rsidRDefault="009E6ECC">
      <w:pPr>
        <w:ind w:right="-29"/>
        <w:jc w:val="righ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///</w:t>
      </w:r>
    </w:p>
    <w:p w:rsidR="00000000" w:rsidRDefault="009E6ECC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pStyle w:val="Ttulo2"/>
        <w:rPr>
          <w:b w:val="0"/>
        </w:rPr>
      </w:pPr>
      <w:r>
        <w:rPr>
          <w:b w:val="0"/>
        </w:rPr>
        <w:cr/>
      </w:r>
    </w:p>
    <w:p w:rsidR="00000000" w:rsidRDefault="009E6ECC">
      <w:pPr>
        <w:rPr>
          <w:rFonts w:ascii="Arial" w:hAnsi="Arial"/>
          <w:sz w:val="24"/>
        </w:rPr>
      </w:pPr>
    </w:p>
    <w:p w:rsidR="00000000" w:rsidRDefault="009E6ECC">
      <w:pPr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pStyle w:val="Ttulo2"/>
        <w:rPr>
          <w:color w:val="000000"/>
        </w:rPr>
      </w:pPr>
      <w:r>
        <w:rPr>
          <w:color w:val="000000"/>
        </w:rPr>
        <w:t>///CDCC-095/01</w:t>
      </w:r>
    </w:p>
    <w:p w:rsidR="00000000" w:rsidRDefault="009E6ECC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</w:t>
      </w:r>
      <w:r>
        <w:rPr>
          <w:rFonts w:ascii="Arial" w:hAnsi="Arial"/>
          <w:color w:val="000000"/>
          <w:sz w:val="24"/>
        </w:rPr>
        <w:t>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</w:t>
      </w:r>
    </w:p>
    <w:p w:rsidR="00000000" w:rsidRDefault="009E6ECC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color w:val="000000"/>
          <w:sz w:val="24"/>
        </w:rPr>
        <w:t>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000000" w:rsidRDefault="009E6ECC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material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>
        <w:rPr>
          <w:rFonts w:ascii="Arial" w:hAnsi="Arial"/>
          <w:color w:val="000000"/>
          <w:sz w:val="24"/>
        </w:rPr>
        <w:t xml:space="preserve"> finalice el respectivo proyecto, estará bajo la entera responsabilidad del director del mis-mo.-</w:t>
      </w:r>
    </w:p>
    <w:p w:rsidR="00000000" w:rsidRDefault="009E6ECC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9E6ECC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tomen conocimiento el Consejo Universitario y la Secretaría General de Ciencia y Tecnología; pase a la Dirección General </w:t>
      </w:r>
      <w:r>
        <w:rPr>
          <w:rFonts w:ascii="Arial" w:hAnsi="Arial"/>
          <w:color w:val="000000"/>
          <w:sz w:val="24"/>
        </w:rPr>
        <w:t>de Economía y Finanzas a los fines que corresponda; cumplido, archívese.---------------------------------------</w:t>
      </w:r>
    </w:p>
    <w:p w:rsidR="00000000" w:rsidRDefault="009E6ECC">
      <w:pPr>
        <w:pStyle w:val="Textosinformato"/>
        <w:tabs>
          <w:tab w:val="num" w:pos="993"/>
        </w:tabs>
        <w:ind w:firstLine="207"/>
        <w:jc w:val="both"/>
      </w:pPr>
    </w:p>
    <w:p w:rsidR="00000000" w:rsidRDefault="009E6ECC">
      <w:pPr>
        <w:pStyle w:val="Textosinformato"/>
        <w:tabs>
          <w:tab w:val="num" w:pos="993"/>
        </w:tabs>
        <w:ind w:firstLine="207"/>
        <w:jc w:val="both"/>
      </w:pPr>
    </w:p>
    <w:p w:rsidR="00000000" w:rsidRDefault="009E6ECC">
      <w:pPr>
        <w:pStyle w:val="HTMLBody"/>
        <w:rPr>
          <w:rFonts w:cs="Arial"/>
          <w:b/>
          <w:i/>
          <w:color w:val="000000"/>
          <w:sz w:val="24"/>
          <w:szCs w:val="18"/>
        </w:rPr>
      </w:pPr>
    </w:p>
    <w:sectPr w:rsidR="00000000">
      <w:pgSz w:w="11906" w:h="16838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4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3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6ECC"/>
    <w:rsid w:val="009E6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3948</CharactersWithSpaces>
  <SharedDoc>false</SharedDoc>
  <HLinks>
    <vt:vector size="162" baseType="variant">
      <vt:variant>
        <vt:i4>5439500</vt:i4>
      </vt:variant>
      <vt:variant>
        <vt:i4>1977</vt:i4>
      </vt:variant>
      <vt:variant>
        <vt:i4>1025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2095</vt:i4>
      </vt:variant>
      <vt:variant>
        <vt:i4>1026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2190</vt:i4>
      </vt:variant>
      <vt:variant>
        <vt:i4>1027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2251</vt:i4>
      </vt:variant>
      <vt:variant>
        <vt:i4>1028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2354</vt:i4>
      </vt:variant>
      <vt:variant>
        <vt:i4>1029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2404</vt:i4>
      </vt:variant>
      <vt:variant>
        <vt:i4>1030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2496</vt:i4>
      </vt:variant>
      <vt:variant>
        <vt:i4>1031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2584</vt:i4>
      </vt:variant>
      <vt:variant>
        <vt:i4>1032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2683</vt:i4>
      </vt:variant>
      <vt:variant>
        <vt:i4>1033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2801</vt:i4>
      </vt:variant>
      <vt:variant>
        <vt:i4>1034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2913</vt:i4>
      </vt:variant>
      <vt:variant>
        <vt:i4>1035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2975</vt:i4>
      </vt:variant>
      <vt:variant>
        <vt:i4>1036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3029</vt:i4>
      </vt:variant>
      <vt:variant>
        <vt:i4>1037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3127</vt:i4>
      </vt:variant>
      <vt:variant>
        <vt:i4>1038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3222</vt:i4>
      </vt:variant>
      <vt:variant>
        <vt:i4>1039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3301</vt:i4>
      </vt:variant>
      <vt:variant>
        <vt:i4>1040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3373</vt:i4>
      </vt:variant>
      <vt:variant>
        <vt:i4>1041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3439</vt:i4>
      </vt:variant>
      <vt:variant>
        <vt:i4>1042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3518</vt:i4>
      </vt:variant>
      <vt:variant>
        <vt:i4>1043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3627</vt:i4>
      </vt:variant>
      <vt:variant>
        <vt:i4>1044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3689</vt:i4>
      </vt:variant>
      <vt:variant>
        <vt:i4>1045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3783</vt:i4>
      </vt:variant>
      <vt:variant>
        <vt:i4>1046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3881</vt:i4>
      </vt:variant>
      <vt:variant>
        <vt:i4>1047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3954</vt:i4>
      </vt:variant>
      <vt:variant>
        <vt:i4>1048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4035</vt:i4>
      </vt:variant>
      <vt:variant>
        <vt:i4>1049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4128</vt:i4>
      </vt:variant>
      <vt:variant>
        <vt:i4>1050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4202</vt:i4>
      </vt:variant>
      <vt:variant>
        <vt:i4>1051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2001-09-17T17:31:00Z</cp:lastPrinted>
  <dcterms:created xsi:type="dcterms:W3CDTF">2025-07-06T03:07:00Z</dcterms:created>
  <dcterms:modified xsi:type="dcterms:W3CDTF">2025-07-06T03:07:00Z</dcterms:modified>
</cp:coreProperties>
</file>