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2557">
      <w:pPr>
        <w:jc w:val="both"/>
        <w:rPr>
          <w:rFonts w:ascii="Arial" w:hAnsi="Arial"/>
          <w:sz w:val="24"/>
        </w:rPr>
      </w:pPr>
    </w:p>
    <w:p w:rsidR="00000000" w:rsidRDefault="00D42557">
      <w:pPr>
        <w:jc w:val="both"/>
        <w:rPr>
          <w:rFonts w:ascii="Arial" w:hAnsi="Arial"/>
          <w:sz w:val="24"/>
        </w:rPr>
      </w:pPr>
    </w:p>
    <w:p w:rsidR="00000000" w:rsidRDefault="00D42557">
      <w:pPr>
        <w:jc w:val="both"/>
        <w:rPr>
          <w:rFonts w:ascii="Arial" w:hAnsi="Arial"/>
          <w:sz w:val="24"/>
        </w:rPr>
      </w:pPr>
    </w:p>
    <w:p w:rsidR="00000000" w:rsidRDefault="00D42557">
      <w:pPr>
        <w:jc w:val="both"/>
        <w:rPr>
          <w:rFonts w:ascii="Arial" w:hAnsi="Arial"/>
          <w:sz w:val="24"/>
        </w:rPr>
      </w:pPr>
    </w:p>
    <w:p w:rsidR="00000000" w:rsidRDefault="00D42557">
      <w:pPr>
        <w:widowControl w:val="0"/>
        <w:jc w:val="both"/>
        <w:rPr>
          <w:rFonts w:ascii="Arial" w:hAnsi="Arial"/>
          <w:sz w:val="24"/>
        </w:rPr>
      </w:pPr>
    </w:p>
    <w:p w:rsidR="00000000" w:rsidRDefault="00D42557">
      <w:pPr>
        <w:widowControl w:val="0"/>
        <w:jc w:val="both"/>
        <w:rPr>
          <w:rFonts w:ascii="Arial" w:hAnsi="Arial"/>
          <w:sz w:val="24"/>
        </w:rPr>
      </w:pPr>
    </w:p>
    <w:p w:rsidR="00000000" w:rsidRDefault="00D42557">
      <w:pPr>
        <w:widowControl w:val="0"/>
        <w:jc w:val="both"/>
        <w:rPr>
          <w:rFonts w:ascii="Arial" w:hAnsi="Arial"/>
        </w:rPr>
      </w:pPr>
    </w:p>
    <w:p w:rsidR="00000000" w:rsidRDefault="00D42557">
      <w:pPr>
        <w:pStyle w:val="Ttulo1"/>
        <w:rPr>
          <w:lang w:val="es-AR"/>
        </w:rPr>
      </w:pPr>
      <w:r>
        <w:rPr>
          <w:lang w:val="es-AR"/>
        </w:rPr>
        <w:t>REGISTRADO BAJO Nº  CDCC-138/01</w:t>
      </w: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DCC-029/01, emanada de la Vicedirección del Departamen-to de Ciencias de la Computación; y</w:t>
      </w:r>
    </w:p>
    <w:p w:rsidR="00000000" w:rsidRDefault="00D42557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D4255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4255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 debió asumirse por razones de fuerza mayor;</w:t>
      </w: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21 de noviembre de 2001                        </w:t>
      </w:r>
    </w:p>
    <w:p w:rsidR="00000000" w:rsidRDefault="00D4255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4255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4255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DCC-029/01, por la cual se solicita la implementación de un curso de niv</w:t>
      </w:r>
      <w:r>
        <w:rPr>
          <w:rFonts w:ascii="Arial" w:hAnsi="Arial"/>
          <w:sz w:val="24"/>
          <w:lang w:val="es-AR"/>
        </w:rPr>
        <w:t>elación sobre “Análisis y Comprensión de Problemas”.-</w:t>
      </w: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p w:rsidR="00000000" w:rsidRDefault="00D42557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2557"/>
    <w:rsid w:val="00D4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2001-10-12T17:42:00Z</cp:lastPrinted>
  <dcterms:created xsi:type="dcterms:W3CDTF">2025-07-06T03:09:00Z</dcterms:created>
  <dcterms:modified xsi:type="dcterms:W3CDTF">2025-07-06T03:09:00Z</dcterms:modified>
</cp:coreProperties>
</file>