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95D23">
      <w:pPr>
        <w:pStyle w:val="Ttulo1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Exptes. D.CIC. 1522/02</w:t>
      </w: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pStyle w:val="Ttulo1"/>
        <w:rPr>
          <w:lang w:val="es-AR"/>
        </w:rPr>
      </w:pPr>
      <w:r>
        <w:rPr>
          <w:lang w:val="es-AR"/>
        </w:rPr>
        <w:t>REGISTRADO BAJO Nº  CDCIC-040/02</w:t>
      </w:r>
    </w:p>
    <w:p w:rsidR="00000000" w:rsidRDefault="00895D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895D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DCIC-006/02, emanada de la Dirección del Departamento de Ciencias e Ingeniería de la Computación; y</w:t>
      </w:r>
    </w:p>
    <w:p w:rsidR="00000000" w:rsidRDefault="00895D23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895D2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95D23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tal actitud debió asumirse por razo</w:t>
      </w:r>
      <w:r>
        <w:rPr>
          <w:rFonts w:ascii="Arial" w:hAnsi="Arial"/>
          <w:sz w:val="24"/>
          <w:lang w:val="es-AR"/>
        </w:rPr>
        <w:t>nes de fuerza mayor;</w:t>
      </w:r>
    </w:p>
    <w:p w:rsidR="00000000" w:rsidRDefault="00895D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02 de mayo de 2002                        </w:t>
      </w:r>
    </w:p>
    <w:p w:rsidR="00000000" w:rsidRDefault="00895D2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95D2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895D2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las resolución DCIC-006/02, por la cual se contr</w:t>
      </w:r>
      <w:r>
        <w:rPr>
          <w:rFonts w:ascii="Arial" w:hAnsi="Arial"/>
          <w:sz w:val="24"/>
          <w:lang w:val="es-AR"/>
        </w:rPr>
        <w:t>ata a la señora Licen-ciada Sandra Marisa Di Luca, emanada de la Dirección del Departamento de Ciencias e Ingeniería de la Computación.-</w:t>
      </w: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</w:t>
      </w:r>
      <w:r>
        <w:rPr>
          <w:rFonts w:ascii="Arial" w:hAnsi="Arial"/>
          <w:sz w:val="24"/>
          <w:lang w:val="es-AR"/>
        </w:rPr>
        <w:t>------------------------------------------------------------------------------</w:t>
      </w: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p w:rsidR="00000000" w:rsidRDefault="00895D23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5D23"/>
    <w:rsid w:val="00895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2025-07-06T03:15:00Z</dcterms:created>
  <dcterms:modified xsi:type="dcterms:W3CDTF">2025-07-06T03:15:00Z</dcterms:modified>
</cp:coreProperties>
</file>