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3C2E">
      <w:pPr>
        <w:pStyle w:val="Ttulo4"/>
      </w:pPr>
      <w:r>
        <w:rPr>
          <w:highlight w:val="yellow"/>
        </w:rPr>
        <w:t>Expte. D.CIC 0464/02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CDCIC-051/02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D13C2E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“A” con dedicación simple, asignatura </w:t>
      </w:r>
      <w:r>
        <w:rPr>
          <w:rFonts w:ascii="Tahoma" w:hAnsi="Tahoma" w:cs="Tahoma"/>
          <w:i/>
          <w:iCs/>
          <w:smallCaps/>
          <w:lang w:val="es-ES"/>
        </w:rPr>
        <w:t>“Lógica para Ciencias de la Computación”</w:t>
      </w:r>
      <w:r>
        <w:rPr>
          <w:rFonts w:ascii="Arial" w:hAnsi="Arial" w:cs="Arial"/>
          <w:lang w:val="es-ES"/>
        </w:rPr>
        <w:t>, que quedara desier</w:t>
      </w:r>
      <w:r>
        <w:rPr>
          <w:rFonts w:ascii="Arial" w:hAnsi="Arial" w:cs="Arial"/>
          <w:lang w:val="es-ES"/>
        </w:rPr>
        <w:t>to (resolución C.DCC.-140/01) como consecuencia del llamado a concurso tramitado por resolución CDCC-130/01;</w:t>
      </w:r>
    </w:p>
    <w:p w:rsidR="00000000" w:rsidRDefault="00D13C2E">
      <w:pPr>
        <w:rPr>
          <w:rFonts w:ascii="Arial" w:hAnsi="Arial" w:cs="Arial"/>
          <w:lang w:val="es-ES"/>
        </w:rPr>
      </w:pPr>
    </w:p>
    <w:p w:rsidR="00000000" w:rsidRDefault="00D13C2E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cargo de Ayudante de Docencia “B”, asignatura </w:t>
      </w:r>
      <w:r>
        <w:rPr>
          <w:rFonts w:ascii="Tahoma" w:hAnsi="Tahoma" w:cs="Tahoma"/>
          <w:i/>
          <w:iCs/>
          <w:smallCaps/>
          <w:lang w:val="es-ES"/>
        </w:rPr>
        <w:t>“Algoritmos y Compleji-dad”</w:t>
      </w:r>
      <w:r>
        <w:rPr>
          <w:rFonts w:ascii="Arial" w:hAnsi="Arial" w:cs="Arial"/>
          <w:smallCaps/>
          <w:lang w:val="es-ES"/>
        </w:rPr>
        <w:t xml:space="preserve">, </w:t>
      </w:r>
      <w:r>
        <w:rPr>
          <w:rFonts w:ascii="Arial" w:hAnsi="Arial" w:cs="Arial"/>
          <w:lang w:val="es-ES"/>
        </w:rPr>
        <w:t>que quedara desierto (resolución CDCIC-049/02) como consecuencia del</w:t>
      </w:r>
      <w:r>
        <w:rPr>
          <w:rFonts w:ascii="Arial" w:hAnsi="Arial" w:cs="Arial"/>
          <w:lang w:val="es-ES"/>
        </w:rPr>
        <w:t xml:space="preserve"> llamado a concurso tramitado por resolución CDCIC-029/02;</w:t>
      </w:r>
    </w:p>
    <w:p w:rsidR="00000000" w:rsidRDefault="00D13C2E">
      <w:pPr>
        <w:rPr>
          <w:rFonts w:ascii="Arial" w:hAnsi="Arial" w:cs="Arial"/>
          <w:lang w:val="es-ES"/>
        </w:rPr>
      </w:pPr>
    </w:p>
    <w:p w:rsidR="00000000" w:rsidRDefault="00D13C2E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renuncia presentada por el señor Gabriel Roque Filocamo (resolución D CIC-010/02) a un cargo de Ayudante de Docencia “B” en la materia </w:t>
      </w:r>
      <w:r>
        <w:rPr>
          <w:rFonts w:ascii="Tahoma" w:hAnsi="Tahoma" w:cs="Tahoma"/>
          <w:lang w:val="es-ES"/>
        </w:rPr>
        <w:t>“</w:t>
      </w:r>
      <w:r>
        <w:rPr>
          <w:rFonts w:ascii="Tahoma" w:hAnsi="Tahoma" w:cs="Tahoma"/>
          <w:bCs/>
          <w:i/>
          <w:smallCaps/>
          <w:lang w:val="es-ES"/>
        </w:rPr>
        <w:t>Diseño y Desarrollo de Software”</w:t>
      </w:r>
      <w:r>
        <w:rPr>
          <w:rFonts w:ascii="Arial" w:hAnsi="Arial" w:cs="Arial"/>
          <w:lang w:val="es-ES"/>
        </w:rPr>
        <w:t>;</w:t>
      </w:r>
    </w:p>
    <w:p w:rsidR="00000000" w:rsidRDefault="00D13C2E">
      <w:pPr>
        <w:rPr>
          <w:rFonts w:ascii="Arial" w:hAnsi="Arial" w:cs="Arial"/>
          <w:lang w:val="es-ES"/>
        </w:rPr>
      </w:pPr>
    </w:p>
    <w:p w:rsidR="00000000" w:rsidRDefault="00D13C2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se producirán los </w:t>
      </w:r>
      <w:r>
        <w:rPr>
          <w:rFonts w:ascii="Arial" w:hAnsi="Arial" w:cs="Arial"/>
          <w:lang w:val="pt-BR"/>
        </w:rPr>
        <w:t>vencimientos de designación de los siguientes do-centes:</w:t>
      </w:r>
    </w:p>
    <w:p w:rsidR="00000000" w:rsidRDefault="00D13C2E">
      <w:pPr>
        <w:ind w:firstLine="1418"/>
        <w:rPr>
          <w:rFonts w:ascii="Arial" w:hAnsi="Arial" w:cs="Arial"/>
          <w:lang w:val="pt-BR"/>
        </w:rPr>
      </w:pPr>
    </w:p>
    <w:p w:rsidR="00000000" w:rsidRDefault="00D13C2E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Licenciada Natalia Noelia Nill en un cargo de Ayudante de Docencia “A” con dedicación simple, en la asignatura </w:t>
      </w:r>
      <w:r>
        <w:rPr>
          <w:rFonts w:ascii="Arial" w:hAnsi="Arial" w:cs="Arial"/>
          <w:b/>
          <w:bCs/>
          <w:lang w:val="pt-BR"/>
        </w:rPr>
        <w:t>Resolución de Problemas y Algoritmos</w:t>
      </w:r>
      <w:r>
        <w:rPr>
          <w:rFonts w:ascii="Arial" w:hAnsi="Arial" w:cs="Arial"/>
          <w:lang w:val="pt-BR"/>
        </w:rPr>
        <w:t>, que opera el día 14 de agosto de 2002;</w:t>
      </w:r>
    </w:p>
    <w:p w:rsidR="00000000" w:rsidRDefault="00D13C2E">
      <w:pPr>
        <w:ind w:firstLine="1418"/>
        <w:rPr>
          <w:rFonts w:ascii="Arial" w:hAnsi="Arial" w:cs="Arial"/>
          <w:lang w:val="pt-BR"/>
        </w:rPr>
      </w:pPr>
    </w:p>
    <w:p w:rsidR="00000000" w:rsidRDefault="00D13C2E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 Fer</w:t>
      </w:r>
      <w:r>
        <w:rPr>
          <w:rFonts w:ascii="Arial" w:hAnsi="Arial" w:cs="Arial"/>
          <w:lang w:val="pt-BR"/>
        </w:rPr>
        <w:t xml:space="preserve">nando Asteasuain en un cargo de Ayudante de Docencia “B”, en la asignatura </w:t>
      </w:r>
      <w:r>
        <w:rPr>
          <w:rFonts w:ascii="Arial" w:hAnsi="Arial" w:cs="Arial"/>
          <w:b/>
          <w:bCs/>
          <w:lang w:val="pt-BR"/>
        </w:rPr>
        <w:t>Lenguajes de Programación</w:t>
      </w:r>
      <w:r>
        <w:rPr>
          <w:rFonts w:ascii="Arial" w:hAnsi="Arial" w:cs="Arial"/>
          <w:lang w:val="pt-BR"/>
        </w:rPr>
        <w:t>, que opera el día 09 de julio de 2002;</w:t>
      </w:r>
    </w:p>
    <w:p w:rsidR="00000000" w:rsidRDefault="00D13C2E">
      <w:pPr>
        <w:ind w:firstLine="1418"/>
        <w:rPr>
          <w:rFonts w:ascii="Arial" w:hAnsi="Arial" w:cs="Arial"/>
          <w:lang w:val="pt-BR"/>
        </w:rPr>
      </w:pPr>
    </w:p>
    <w:p w:rsidR="00000000" w:rsidRDefault="00D13C2E">
      <w:pPr>
        <w:numPr>
          <w:ilvl w:val="0"/>
          <w:numId w:val="9"/>
        </w:numPr>
        <w:tabs>
          <w:tab w:val="num" w:pos="851"/>
        </w:tabs>
        <w:ind w:left="851" w:hanging="425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Señorita Flavia Danisa Herchaft en un cargo de Ayudante de Docencia “B”, en la asignatura </w:t>
      </w:r>
      <w:r>
        <w:rPr>
          <w:rFonts w:ascii="Arial" w:hAnsi="Arial" w:cs="Arial"/>
          <w:b/>
          <w:bCs/>
          <w:lang w:val="pt-BR"/>
        </w:rPr>
        <w:t>Elementos de Programación</w:t>
      </w:r>
      <w:r>
        <w:rPr>
          <w:rFonts w:ascii="Arial" w:hAnsi="Arial" w:cs="Arial"/>
          <w:lang w:val="pt-BR"/>
        </w:rPr>
        <w:t>, que opera el día 09 de julio de 2002;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Las necesidades de cargos a cubrir para garantizar el servicio docente de este Departamento durante el primer cuatrimestre de 2002, 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D13C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D13C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</w:t>
      </w:r>
      <w:r>
        <w:rPr>
          <w:rFonts w:ascii="Arial" w:hAnsi="Arial"/>
          <w:b/>
          <w:lang w:val="es-AR"/>
        </w:rPr>
        <w:t xml:space="preserve">la Computación en su reunión de fecha 26 de junio de 2002                        </w:t>
      </w:r>
    </w:p>
    <w:p w:rsidR="00000000" w:rsidRDefault="00D13C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D13C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Llamar a concurso los siguientes cargos de auxiliares de docencia, según la c</w:t>
      </w:r>
      <w:r>
        <w:rPr>
          <w:rFonts w:ascii="Arial" w:hAnsi="Arial"/>
          <w:u w:val="single"/>
          <w:lang w:val="es-AR"/>
        </w:rPr>
        <w:t>a</w:t>
      </w:r>
    </w:p>
    <w:p w:rsidR="00000000" w:rsidRDefault="00D13C2E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tegoría y dedicación que a continuación se detalla:</w:t>
      </w: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b/>
          <w:bCs/>
          <w:lang w:val="es-AR"/>
        </w:rPr>
      </w:pPr>
      <w:r>
        <w:rPr>
          <w:rFonts w:ascii="Arial" w:hAnsi="Arial"/>
          <w:lang w:val="es-AR"/>
        </w:rPr>
        <w:t xml:space="preserve">Area I: </w:t>
      </w:r>
      <w:r>
        <w:rPr>
          <w:rFonts w:ascii="Arial" w:hAnsi="Arial"/>
          <w:b/>
          <w:bCs/>
          <w:smallCaps/>
          <w:lang w:val="es-AR"/>
        </w:rPr>
        <w:t>Pro</w:t>
      </w:r>
      <w:r>
        <w:rPr>
          <w:rFonts w:ascii="Arial" w:hAnsi="Arial"/>
          <w:b/>
          <w:bCs/>
          <w:smallCaps/>
          <w:lang w:val="es-AR"/>
        </w:rPr>
        <w:t>gramación</w:t>
      </w: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“Estructuras de Datos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D13C2E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“A” con dedicación simple</w:t>
      </w:r>
    </w:p>
    <w:p w:rsidR="00000000" w:rsidRDefault="00D13C2E">
      <w:pPr>
        <w:rPr>
          <w:rFonts w:ascii="Arial" w:hAnsi="Arial"/>
          <w:color w:val="000000"/>
          <w:lang w:val="es-AR"/>
        </w:rPr>
      </w:pPr>
    </w:p>
    <w:p w:rsidR="00000000" w:rsidRDefault="00D13C2E">
      <w:pPr>
        <w:jc w:val="right"/>
        <w:rPr>
          <w:rFonts w:ascii="Arial" w:hAnsi="Arial"/>
          <w:b/>
          <w:bCs/>
          <w:color w:val="000000"/>
          <w:lang w:val="es-AR"/>
        </w:rPr>
      </w:pPr>
      <w:r>
        <w:rPr>
          <w:rFonts w:ascii="Arial" w:hAnsi="Arial"/>
          <w:b/>
          <w:bCs/>
          <w:color w:val="000000"/>
          <w:lang w:val="es-AR"/>
        </w:rPr>
        <w:t>///</w:t>
      </w:r>
    </w:p>
    <w:p w:rsidR="00000000" w:rsidRDefault="00D13C2E">
      <w:pPr>
        <w:pStyle w:val="Ttulo4"/>
      </w:pPr>
      <w:r>
        <w:rPr>
          <w:highlight w:val="yellow"/>
        </w:rPr>
        <w:lastRenderedPageBreak/>
        <w:t>Expte. D.CIC 0464/02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///CDCIC-051/02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“Resolución de Problemas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D13C2E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</w:t>
      </w:r>
      <w:r>
        <w:rPr>
          <w:rFonts w:ascii="Arial" w:hAnsi="Arial"/>
          <w:color w:val="000000"/>
          <w:lang w:val="es-AR"/>
        </w:rPr>
        <w:t>cia “A” con dedicación simple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D13C2E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II: </w:t>
      </w:r>
      <w:r>
        <w:rPr>
          <w:rFonts w:ascii="Arial" w:hAnsi="Arial"/>
          <w:b/>
          <w:smallCaps/>
          <w:lang w:val="es-AR"/>
        </w:rPr>
        <w:t>Teoría de Ciencias de la Computación</w:t>
      </w:r>
    </w:p>
    <w:p w:rsidR="00000000" w:rsidRDefault="00D13C2E">
      <w:pPr>
        <w:rPr>
          <w:rFonts w:ascii="Arial" w:hAnsi="Arial" w:cs="Arial"/>
          <w:color w:val="008000"/>
          <w:lang w:val="pt-BR"/>
        </w:rPr>
      </w:pPr>
    </w:p>
    <w:p w:rsidR="00000000" w:rsidRDefault="00D13C2E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“Algoritmos y Complejidad”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D13C2E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 xml:space="preserve">Un (1) Ayudante de Docencia “B” 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</w:t>
      </w:r>
      <w:r>
        <w:rPr>
          <w:rFonts w:ascii="Arial" w:hAnsi="Arial"/>
          <w:b/>
          <w:lang w:val="es-AR"/>
        </w:rPr>
        <w:tab/>
        <w:t>Lenguajes de Pr</w:t>
      </w:r>
      <w:r>
        <w:rPr>
          <w:rFonts w:ascii="Arial" w:hAnsi="Arial"/>
          <w:b/>
          <w:lang w:val="es-AR"/>
        </w:rPr>
        <w:t>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D13C2E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D13C2E">
      <w:pPr>
        <w:rPr>
          <w:rFonts w:ascii="Arial" w:hAnsi="Arial" w:cs="Arial"/>
          <w:color w:val="008000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III: </w:t>
      </w:r>
      <w:r>
        <w:rPr>
          <w:rFonts w:ascii="Arial" w:hAnsi="Arial"/>
          <w:b/>
          <w:smallCaps/>
          <w:lang w:val="es-AR"/>
        </w:rPr>
        <w:t>Desarrollo de Sistemas</w:t>
      </w:r>
    </w:p>
    <w:p w:rsidR="00000000" w:rsidRDefault="00D13C2E">
      <w:pPr>
        <w:rPr>
          <w:rFonts w:ascii="Arial" w:hAnsi="Arial" w:cs="Arial"/>
          <w:color w:val="008000"/>
          <w:lang w:val="pt-BR"/>
        </w:rPr>
      </w:pPr>
    </w:p>
    <w:p w:rsidR="00000000" w:rsidRDefault="00D13C2E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“Diseño y Desarrollo de Software”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D13C2E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 xml:space="preserve">Un (1) Ayudante de Docencia “B” </w:t>
      </w:r>
    </w:p>
    <w:p w:rsidR="00000000" w:rsidRDefault="00D13C2E">
      <w:pPr>
        <w:rPr>
          <w:rFonts w:ascii="Arial" w:hAnsi="Arial"/>
          <w:color w:val="000000"/>
          <w:lang w:val="es-AR"/>
        </w:rPr>
      </w:pPr>
    </w:p>
    <w:p w:rsidR="00000000" w:rsidRDefault="00D13C2E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Designar como miembros de los Jurados que deberán en</w:t>
      </w:r>
      <w:r>
        <w:rPr>
          <w:rFonts w:ascii="Arial" w:hAnsi="Arial"/>
          <w:lang w:val="es-AR"/>
        </w:rPr>
        <w:t>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  <w:lang w:val="es-AR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  <w:lang w:val="es-AR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es-AR"/>
        </w:rPr>
        <w:t>) :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88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Magister Ir</w:t>
            </w:r>
            <w:r>
              <w:rPr>
                <w:rFonts w:ascii="Arial" w:hAnsi="Arial"/>
                <w:lang w:val="es-AR"/>
              </w:rPr>
              <w:t xml:space="preserve">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</w:tbl>
    <w:p w:rsidR="00000000" w:rsidRDefault="00D13C2E">
      <w:pPr>
        <w:rPr>
          <w:rFonts w:ascii="Arial" w:hAnsi="Arial" w:cs="Arial"/>
          <w:bCs/>
          <w:lang w:val="es-AR"/>
        </w:rPr>
      </w:pPr>
    </w:p>
    <w:p w:rsidR="00000000" w:rsidRDefault="00D13C2E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“Estructuras de Datos y Algoritmos”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</w:t>
            </w:r>
            <w:r>
              <w:rPr>
                <w:rFonts w:ascii="Arial" w:hAnsi="Arial"/>
                <w:b/>
                <w:smallCaps/>
                <w:lang w:val="es-AR"/>
              </w:rPr>
              <w:t>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</w:tbl>
    <w:p w:rsidR="00000000" w:rsidRDefault="00D13C2E">
      <w:pPr>
        <w:rPr>
          <w:rFonts w:ascii="Arial" w:hAnsi="Arial" w:cs="Arial"/>
          <w:bCs/>
          <w:lang w:val="es-AR"/>
        </w:rPr>
      </w:pPr>
    </w:p>
    <w:p w:rsidR="00000000" w:rsidRDefault="00D13C2E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“Resolución de Problemas y Algoritmos”</w:t>
      </w: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  <w:lang w:val="es-AR"/>
              </w:rPr>
              <w:t>Moroni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</w:p>
        </w:tc>
      </w:tr>
    </w:tbl>
    <w:p w:rsidR="00000000" w:rsidRDefault="00D13C2E">
      <w:pPr>
        <w:jc w:val="right"/>
        <w:rPr>
          <w:rFonts w:ascii="Arial" w:hAnsi="Arial" w:cs="Arial"/>
        </w:rPr>
      </w:pPr>
    </w:p>
    <w:p w:rsidR="00000000" w:rsidRDefault="00D13C2E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“Algoritmos y Complejidad”  </w:t>
      </w:r>
    </w:p>
    <w:p w:rsidR="00000000" w:rsidRDefault="00D13C2E">
      <w:pPr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</w:t>
      </w:r>
    </w:p>
    <w:p w:rsidR="00000000" w:rsidRDefault="00D13C2E">
      <w:pPr>
        <w:jc w:val="right"/>
        <w:rPr>
          <w:rFonts w:ascii="Arial" w:hAnsi="Arial" w:cs="Arial"/>
          <w:lang w:val="es-AR"/>
        </w:rPr>
      </w:pPr>
    </w:p>
    <w:p w:rsidR="00000000" w:rsidRDefault="00D13C2E">
      <w:pPr>
        <w:pStyle w:val="Ttulo4"/>
      </w:pPr>
      <w:r>
        <w:rPr>
          <w:highlight w:val="yellow"/>
        </w:rPr>
        <w:lastRenderedPageBreak/>
        <w:t>Expte. D.CIC 0464/02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///CDCIC-051/02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D13C2E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 Guillerm</w:t>
            </w:r>
            <w:r>
              <w:rPr>
                <w:rFonts w:ascii="Arial" w:hAnsi="Arial"/>
                <w:lang w:val="es-AR"/>
              </w:rPr>
              <w:t xml:space="preserve">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“Lenguajes de Programación”  </w:t>
      </w:r>
    </w:p>
    <w:p w:rsidR="00000000" w:rsidRDefault="00D13C2E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</w:t>
            </w:r>
            <w:r>
              <w:rPr>
                <w:rFonts w:ascii="Arial" w:hAnsi="Arial"/>
                <w:lang w:val="es-AR"/>
              </w:rPr>
              <w:t xml:space="preserve">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</w:tr>
    </w:tbl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“Diseño y Desarrollo de Software”  </w:t>
      </w:r>
    </w:p>
    <w:p w:rsidR="00000000" w:rsidRDefault="00D13C2E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D13C2E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D13C2E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Manuel Marcos  </w:t>
            </w:r>
            <w:r>
              <w:rPr>
                <w:rFonts w:ascii="Arial" w:hAnsi="Arial"/>
                <w:b/>
                <w:smallCaps/>
                <w:lang w:val="es-AR"/>
              </w:rPr>
              <w:t>Fidel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  <w:lang w:val="es-AR"/>
              </w:rPr>
              <w:t>Estevez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 Pa</w:t>
            </w:r>
            <w:r>
              <w:rPr>
                <w:rFonts w:ascii="Arial" w:hAnsi="Arial"/>
                <w:lang w:val="es-AR"/>
              </w:rPr>
              <w:t xml:space="preserve">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D13C2E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 xml:space="preserve">).- </w:t>
      </w:r>
      <w:r>
        <w:rPr>
          <w:rFonts w:ascii="Arial" w:hAnsi="Arial"/>
          <w:bCs/>
          <w:lang w:val="es-AR"/>
        </w:rPr>
        <w:t>Disponer</w:t>
      </w:r>
      <w:r>
        <w:rPr>
          <w:rFonts w:ascii="Arial" w:hAnsi="Arial" w:cs="Arial"/>
          <w:lang w:val="pt-BR"/>
        </w:rPr>
        <w:t xml:space="preserve"> que aquellos candidatos que resulten designados como Ayudante de  Docencia deberán colaborar en las consultas de  lo</w:t>
      </w:r>
      <w:r>
        <w:rPr>
          <w:rFonts w:ascii="Arial" w:hAnsi="Arial" w:cs="Arial"/>
          <w:lang w:val="pt-BR"/>
        </w:rPr>
        <w:t>s trabajos prácticos.-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en los cargos mo-tivo de las presentes  actuaciones deberán colaborar  en dos asignaturas por año; en pr</w:t>
      </w:r>
      <w:r>
        <w:rPr>
          <w:rFonts w:ascii="Arial" w:hAnsi="Arial" w:cs="Arial"/>
          <w:u w:val="single"/>
          <w:lang w:val="pt-BR"/>
        </w:rPr>
        <w:t xml:space="preserve">i </w:t>
      </w:r>
      <w:r>
        <w:rPr>
          <w:rFonts w:ascii="Arial" w:hAnsi="Arial" w:cs="Arial"/>
          <w:lang w:val="pt-BR"/>
        </w:rPr>
        <w:t>mer término y prioritaria</w:t>
      </w:r>
      <w:r>
        <w:rPr>
          <w:rFonts w:ascii="Arial" w:hAnsi="Arial" w:cs="Arial"/>
          <w:lang w:val="pt-BR"/>
        </w:rPr>
        <w:t>mente, en la asignatura concursada; de no ser esto posible, se les asignarán funciones en otras asignaturas del área afines a la del concurso o asigna-turas básicas del Departamento de Ciencias de la Computación, según las necesidades de cada cuatrimestre.</w:t>
      </w: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Decimo día posterior a la publicación, en los anunciad</w:t>
      </w:r>
      <w:r>
        <w:rPr>
          <w:rFonts w:ascii="Arial" w:hAnsi="Arial" w:cs="Arial"/>
          <w:u w:val="single"/>
          <w:lang w:val="pt-BR"/>
        </w:rPr>
        <w:t>o</w:t>
      </w: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</w:t>
      </w:r>
      <w:r>
        <w:rPr>
          <w:rFonts w:ascii="Arial" w:hAnsi="Arial" w:cs="Arial"/>
          <w:lang w:val="pt-BR"/>
        </w:rPr>
        <w:t xml:space="preserve">                                        res y la página Web del Departamento,  de la presente </w:t>
      </w: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resolución;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cierre de inscripción : Decimoquinto día posterior a la publicación, en los anu</w:t>
      </w:r>
      <w:r>
        <w:rPr>
          <w:rFonts w:ascii="Arial" w:hAnsi="Arial" w:cs="Arial"/>
          <w:u w:val="single"/>
          <w:lang w:val="pt-BR"/>
        </w:rPr>
        <w:t>n</w:t>
      </w: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</w:t>
      </w:r>
      <w:r>
        <w:rPr>
          <w:rFonts w:ascii="Arial" w:hAnsi="Arial" w:cs="Arial"/>
          <w:lang w:val="pt-BR"/>
        </w:rPr>
        <w:t xml:space="preserve">                                             ciadores y la página Web del Departamento,  de la pre-</w:t>
      </w: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sente resolución;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e Ingeniería de la </w:t>
      </w: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                                  Computación  - Avda. Alem 1253 - 2° piso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/>
          <w:u w:val="single"/>
          <w:lang w:val="es-A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</w:p>
    <w:p w:rsidR="00000000" w:rsidRDefault="00D13C2E">
      <w:pPr>
        <w:jc w:val="right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///</w:t>
      </w:r>
    </w:p>
    <w:p w:rsidR="00000000" w:rsidRDefault="00D13C2E">
      <w:pPr>
        <w:pStyle w:val="Ttulo4"/>
      </w:pPr>
      <w:r>
        <w:rPr>
          <w:highlight w:val="yellow"/>
        </w:rPr>
        <w:lastRenderedPageBreak/>
        <w:t>Expte. D.CIC 0464</w:t>
      </w:r>
      <w:r>
        <w:rPr>
          <w:highlight w:val="yellow"/>
        </w:rPr>
        <w:t>/02</w:t>
      </w: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///CDCIC-051/02</w:t>
      </w:r>
      <w:r>
        <w:rPr>
          <w:rFonts w:ascii="Arial" w:hAnsi="Arial" w:cs="Arial"/>
          <w:lang w:val="es-AR"/>
        </w:rPr>
        <w:t xml:space="preserve">                  </w:t>
      </w: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sonal y de la Secretaría General Académica; dese a publicidad; cumplido, resérvese.---</w:t>
      </w: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/>
          <w:lang w:val="es-A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es-ES"/>
        </w:rPr>
      </w:pPr>
    </w:p>
    <w:p w:rsidR="00000000" w:rsidRDefault="00D13C2E">
      <w:pPr>
        <w:rPr>
          <w:rFonts w:ascii="Arial" w:hAnsi="Arial" w:cs="Arial"/>
          <w:lang w:val="es-A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p w:rsidR="00000000" w:rsidRDefault="00D13C2E">
      <w:pPr>
        <w:rPr>
          <w:rFonts w:ascii="Arial" w:hAnsi="Arial" w:cs="Arial"/>
          <w:lang w:val="pt-BR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3C2E"/>
    <w:rsid w:val="00D1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2002-07-02T20:16:00Z</cp:lastPrinted>
  <dcterms:created xsi:type="dcterms:W3CDTF">2025-07-06T03:15:00Z</dcterms:created>
  <dcterms:modified xsi:type="dcterms:W3CDTF">2025-07-06T03:15:00Z</dcterms:modified>
</cp:coreProperties>
</file>