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pStyle w:val="Ttulo1"/>
        <w:rPr>
          <w:lang w:val="es-AR"/>
        </w:rPr>
      </w:pPr>
      <w:r>
        <w:rPr>
          <w:lang w:val="es-AR"/>
        </w:rPr>
        <w:t>REGISTRADO BAJO Nº  CDCIC-108/02</w:t>
      </w: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DCIC-029/02 y DCIC-030/02, emanadas de la Dirección del Departamento de Ciencias e Ingeniería de la Computación; y</w:t>
      </w:r>
    </w:p>
    <w:p w:rsidR="00000000" w:rsidRDefault="00E921C2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E921C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21C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 debió asumirse por razones d</w:t>
      </w:r>
      <w:r>
        <w:rPr>
          <w:rFonts w:ascii="Arial" w:hAnsi="Arial"/>
          <w:sz w:val="24"/>
          <w:lang w:val="es-AR"/>
        </w:rPr>
        <w:t>e fuerza mayor;</w:t>
      </w: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extraordinaria de fecha 23 de octubre de 2002                        </w:t>
      </w:r>
    </w:p>
    <w:p w:rsidR="00000000" w:rsidRDefault="00E921C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21C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921C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DCIC-029/02 y DCIC</w:t>
      </w:r>
      <w:r>
        <w:rPr>
          <w:rFonts w:ascii="Arial" w:hAnsi="Arial"/>
          <w:sz w:val="24"/>
          <w:lang w:val="es-AR"/>
        </w:rPr>
        <w:t>-030/02, por la cuales se otorga una asignación complementaria al Licenciado Javier Echaiz y contratar al señor Horacio Andrés Lagar Cavilla, respectivamente, emanadas de la Dirección del Departamento de Ciencias e Ingeniería de la Computación.-</w:t>
      </w: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>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p w:rsidR="00000000" w:rsidRDefault="00E921C2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1C2"/>
    <w:rsid w:val="00E9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2025-07-06T03:18:00Z</dcterms:created>
  <dcterms:modified xsi:type="dcterms:W3CDTF">2025-07-06T03:18:00Z</dcterms:modified>
</cp:coreProperties>
</file>