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21B9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921B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921B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921B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921B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921B9">
      <w:pPr>
        <w:pStyle w:val="Ttulo1"/>
        <w:rPr>
          <w:lang w:val="es-ES_tradnl"/>
        </w:rPr>
      </w:pPr>
      <w:r>
        <w:rPr>
          <w:lang w:val="es-ES_tradnl"/>
        </w:rPr>
        <w:t>REGISTRADO BAJO Nº  CDCIC-015/03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921B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</w:t>
      </w:r>
      <w:r>
        <w:rPr>
          <w:rFonts w:ascii="Arial" w:hAnsi="Arial"/>
          <w:sz w:val="24"/>
          <w:lang w:val="es-ES_tradnl"/>
        </w:rPr>
        <w:t xml:space="preserve">gnatura: </w:t>
      </w:r>
      <w:r>
        <w:rPr>
          <w:rFonts w:ascii="Arial" w:hAnsi="Arial"/>
          <w:bCs/>
          <w:i/>
          <w:iCs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 xml:space="preserve"> 0464/02 * resolución CDCIC-127/02); y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pStyle w:val="Sangra2detindependiente"/>
      </w:pPr>
      <w:r>
        <w:t xml:space="preserve">Que el cargo motivo de las presentes actuaciones se encuentra vacante por vencimiento de la designación de la señorita Jessica Andrea </w:t>
      </w:r>
      <w:proofErr w:type="spellStart"/>
      <w:r>
        <w:t>Carbal</w:t>
      </w:r>
      <w:r>
        <w:t>lido</w:t>
      </w:r>
      <w:proofErr w:type="spellEnd"/>
      <w:r>
        <w:t>;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</w:t>
      </w:r>
      <w:r>
        <w:rPr>
          <w:lang w:val="es-ES_tradnl"/>
        </w:rPr>
        <w:t xml:space="preserve">n de la señorita María Clara </w:t>
      </w:r>
      <w:proofErr w:type="spellStart"/>
      <w:r>
        <w:rPr>
          <w:lang w:val="es-ES_tradnl"/>
        </w:rPr>
        <w:t>Casalini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1921B9">
      <w:pPr>
        <w:jc w:val="both"/>
        <w:rPr>
          <w:rFonts w:ascii="Arial" w:hAnsi="Arial"/>
          <w:sz w:val="24"/>
          <w:lang w:val="es-AR"/>
        </w:rPr>
      </w:pPr>
    </w:p>
    <w:p w:rsidR="00000000" w:rsidRDefault="00192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</w:t>
      </w:r>
      <w:r>
        <w:rPr>
          <w:rFonts w:ascii="Arial" w:hAnsi="Arial"/>
          <w:b/>
          <w:sz w:val="24"/>
          <w:lang w:val="es-AR"/>
        </w:rPr>
        <w:t xml:space="preserve">echa 19 de marzo de 2003                        </w:t>
      </w:r>
    </w:p>
    <w:p w:rsidR="00000000" w:rsidRDefault="001921B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921B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921B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921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María Clara CASALINI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27.832.426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_____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“Res</w:t>
      </w:r>
      <w:r>
        <w:rPr>
          <w:rFonts w:ascii="Arial" w:hAnsi="Arial"/>
          <w:b/>
          <w:sz w:val="24"/>
          <w:lang w:val="es-ES_tradnl"/>
        </w:rPr>
        <w:t>olución de Problemas y Algoritmos”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de marzo de 2003 y por el término de un (01) año.-</w:t>
      </w:r>
    </w:p>
    <w:p w:rsidR="00000000" w:rsidRDefault="001921B9">
      <w:pPr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proofErr w:type="spellStart"/>
      <w:r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Re</w:t>
      </w:r>
      <w:r>
        <w:rPr>
          <w:rFonts w:ascii="Arial" w:hAnsi="Arial"/>
          <w:b/>
          <w:sz w:val="24"/>
          <w:lang w:val="es-ES_tradnl"/>
        </w:rPr>
        <w:t>solución de Problemas y Algoritmos</w:t>
      </w:r>
      <w:r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5793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25 de marzo de 2003.-</w:t>
      </w:r>
    </w:p>
    <w:p w:rsidR="00000000" w:rsidRDefault="001921B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921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</w:t>
      </w:r>
      <w:r>
        <w:rPr>
          <w:rFonts w:ascii="Arial" w:hAnsi="Arial"/>
          <w:sz w:val="24"/>
          <w:lang w:val="es-ES_tradnl"/>
        </w:rPr>
        <w:t>aría General Académica; cumpli-do, archívese.---------------------------------------------------------------------------------------------------</w:t>
      </w:r>
    </w:p>
    <w:p w:rsidR="00000000" w:rsidRDefault="001921B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921B9">
      <w:pPr>
        <w:rPr>
          <w:sz w:val="24"/>
          <w:lang w:val="es-ES_tradnl"/>
        </w:rPr>
      </w:pPr>
    </w:p>
    <w:p w:rsidR="00000000" w:rsidRDefault="001921B9">
      <w:pPr>
        <w:rPr>
          <w:sz w:val="24"/>
          <w:lang w:val="es-ES_tradnl"/>
        </w:rPr>
      </w:pPr>
    </w:p>
    <w:p w:rsidR="00000000" w:rsidRDefault="001921B9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1B9"/>
    <w:rsid w:val="0019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2025-07-06T03:25:00Z</dcterms:created>
  <dcterms:modified xsi:type="dcterms:W3CDTF">2025-07-06T03:25:00Z</dcterms:modified>
</cp:coreProperties>
</file>