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6BC9">
      <w:pPr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rPr>
          <w:rFonts w:ascii="Arial" w:hAnsi="Arial"/>
          <w:sz w:val="24"/>
          <w:lang w:val="es-AR"/>
        </w:rPr>
      </w:pPr>
    </w:p>
    <w:p w:rsidR="00000000" w:rsidRDefault="00286BC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CDCIC-019/03</w:t>
      </w:r>
    </w:p>
    <w:p w:rsidR="00000000" w:rsidRDefault="00286BC9">
      <w:pPr>
        <w:rPr>
          <w:rFonts w:ascii="Arial" w:hAnsi="Arial"/>
          <w:b/>
          <w:sz w:val="24"/>
          <w:lang w:val="es-AR"/>
        </w:rPr>
      </w:pPr>
    </w:p>
    <w:p w:rsidR="00000000" w:rsidRDefault="00286BC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286BC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86BC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286BC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286B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Influencia</w:t>
      </w:r>
      <w:r>
        <w:rPr>
          <w:rFonts w:ascii="Arial" w:hAnsi="Arial"/>
          <w:sz w:val="24"/>
          <w:lang w:val="es-AR"/>
        </w:rPr>
        <w:t xml:space="preserve">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286B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CSU-657/02 (expte. SGRIyEU 2546/02) se asigna al Departamento de Ciencias e Ingeniería de la Computación una </w:t>
      </w:r>
      <w:r>
        <w:rPr>
          <w:rFonts w:ascii="Arial" w:hAnsi="Arial"/>
          <w:sz w:val="24"/>
          <w:lang w:val="es-AR"/>
        </w:rPr>
        <w:t>suma de pesos CUATROCIENTOS OCHENTA ($ 480,00), para cubrir un cargo de ayudante con destino a la ciudad de Pigüé, en el período comprendido entre el 10 de marzo y el 27 de junio de 2003; y</w:t>
      </w:r>
    </w:p>
    <w:p w:rsidR="00000000" w:rsidRDefault="00286B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286B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pStyle w:val="Ttulo1"/>
        <w:rPr>
          <w:lang w:val="es-AR"/>
        </w:rPr>
      </w:pPr>
      <w:r>
        <w:rPr>
          <w:lang w:val="es-AR"/>
        </w:rPr>
        <w:t>Que la  Secretaría de Relaciones Institucionale</w:t>
      </w:r>
      <w:r>
        <w:rPr>
          <w:lang w:val="es-AR"/>
        </w:rPr>
        <w:t xml:space="preserve">s  y  Extensión Universitaria        </w:t>
      </w:r>
    </w:p>
    <w:p w:rsidR="00000000" w:rsidRDefault="00286BC9">
      <w:pPr>
        <w:pStyle w:val="Textoindependiente"/>
        <w:rPr>
          <w:lang w:val="es-AR"/>
        </w:rPr>
      </w:pPr>
      <w:r>
        <w:rPr>
          <w:lang w:val="es-AR"/>
        </w:rPr>
        <w:t>ha solicitado la selección de profesionales o alumnos avanzados que reúnan las condiciones requeridas para cubrir cargos de auxiliares de docencia, en las asignaturas pertenecientes a esta unidad académica, que se dict</w:t>
      </w:r>
      <w:r>
        <w:rPr>
          <w:lang w:val="es-AR"/>
        </w:rPr>
        <w:t>an en el primer cuatrimestre en las diferentes localidades en las que se desarrolla el P.E.U.Z.O.;</w:t>
      </w:r>
    </w:p>
    <w:p w:rsidR="00000000" w:rsidRDefault="00286B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inscripción a fin de cubrir los cargos de auxiliares de docencia que la presente situación requiere;</w:t>
      </w:r>
    </w:p>
    <w:p w:rsidR="00000000" w:rsidRDefault="00286B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</w:t>
      </w:r>
      <w:r>
        <w:rPr>
          <w:rFonts w:ascii="Arial" w:hAnsi="Arial"/>
          <w:sz w:val="24"/>
          <w:lang w:val="es-AR"/>
        </w:rPr>
        <w:t>ente aconseja, en su dictamen, la designación de la señora Licenciada Mónica Mariel González;</w:t>
      </w:r>
    </w:p>
    <w:p w:rsidR="00000000" w:rsidRDefault="00286BC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286BC9">
      <w:pPr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19 de marzo de 2003 por unanimidad                       </w:t>
      </w:r>
    </w:p>
    <w:p w:rsidR="00000000" w:rsidRDefault="00286BC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86BC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86BC9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286B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 xml:space="preserve">Licenciada Mónica Mariel GONZALEZ </w:t>
      </w:r>
      <w:r>
        <w:rPr>
          <w:rFonts w:ascii="Arial" w:hAnsi="Arial"/>
          <w:sz w:val="24"/>
          <w:lang w:val="es-AR"/>
        </w:rPr>
        <w:t xml:space="preserve">(Leg. 7780 * D. N.I. 18.477.767),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“Procesamiento de Datos”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bCs/>
          <w:sz w:val="24"/>
          <w:lang w:val="es-AR"/>
        </w:rPr>
        <w:t>7893</w:t>
      </w:r>
      <w:r>
        <w:rPr>
          <w:rFonts w:ascii="Arial" w:hAnsi="Arial"/>
          <w:sz w:val="24"/>
          <w:lang w:val="es-AR"/>
        </w:rPr>
        <w:t>), en la ciudad de Pigüé, durante el período com</w:t>
      </w:r>
      <w:r>
        <w:rPr>
          <w:rFonts w:ascii="Arial" w:hAnsi="Arial"/>
          <w:sz w:val="24"/>
          <w:lang w:val="es-AR"/>
        </w:rPr>
        <w:t>prendido entre el 10 de marzo y el 27 de junio de 2003, en el marco del Programa de Estudios Universitarios en la Zona de Influencia de la U.N.S. (P.E.U.Z. O.).-</w:t>
      </w:r>
    </w:p>
    <w:p w:rsidR="00000000" w:rsidRDefault="00286B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Licenciada González, percibirá una asig-naci</w:t>
      </w:r>
      <w:r>
        <w:rPr>
          <w:rFonts w:ascii="Arial" w:hAnsi="Arial"/>
          <w:sz w:val="24"/>
          <w:lang w:val="es-AR"/>
        </w:rPr>
        <w:t xml:space="preserve">ón complementaria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estipula-dos por  Ley </w:t>
      </w:r>
      <w:r>
        <w:rPr>
          <w:rFonts w:ascii="Arial" w:hAnsi="Arial"/>
          <w:b/>
          <w:bCs/>
          <w:sz w:val="24"/>
          <w:lang w:val="es-AR"/>
        </w:rPr>
        <w:t>(ARTÍCULO 4º * ANEXO I</w:t>
      </w:r>
      <w:r>
        <w:rPr>
          <w:rFonts w:ascii="Arial" w:hAnsi="Arial"/>
          <w:sz w:val="24"/>
          <w:lang w:val="es-AR"/>
        </w:rPr>
        <w:t xml:space="preserve"> de la resolución CSU-657/02).-</w:t>
      </w:r>
    </w:p>
    <w:p w:rsidR="00000000" w:rsidRDefault="00286BC9">
      <w:pPr>
        <w:widowControl w:val="0"/>
        <w:jc w:val="right"/>
        <w:rPr>
          <w:rFonts w:ascii="Arial" w:hAnsi="Arial"/>
          <w:sz w:val="24"/>
          <w:lang w:val="es-AR"/>
        </w:rPr>
      </w:pPr>
    </w:p>
    <w:p w:rsidR="00000000" w:rsidRDefault="00286BC9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 </w:t>
      </w:r>
      <w:r>
        <w:rPr>
          <w:rFonts w:ascii="Arial" w:hAnsi="Arial"/>
          <w:sz w:val="24"/>
          <w:lang w:val="es-AR"/>
        </w:rPr>
        <w:t>la contratación mencionada  deberá afectarse a: Finalidad</w:t>
      </w:r>
    </w:p>
    <w:p w:rsidR="00000000" w:rsidRDefault="00286BC9">
      <w:pPr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286BC9">
      <w:pPr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rPr>
          <w:rFonts w:ascii="Arial" w:hAnsi="Arial"/>
          <w:b/>
          <w:sz w:val="24"/>
          <w:lang w:val="es-AR"/>
        </w:rPr>
      </w:pPr>
    </w:p>
    <w:p w:rsidR="00000000" w:rsidRDefault="00286BC9">
      <w:pPr>
        <w:rPr>
          <w:rFonts w:ascii="Arial" w:hAnsi="Arial"/>
          <w:b/>
          <w:sz w:val="24"/>
          <w:lang w:val="es-AR"/>
        </w:rPr>
      </w:pPr>
    </w:p>
    <w:p w:rsidR="00000000" w:rsidRDefault="00286BC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///CDCIC-019/03</w:t>
      </w:r>
    </w:p>
    <w:p w:rsidR="00000000" w:rsidRDefault="00286BC9">
      <w:pPr>
        <w:rPr>
          <w:rFonts w:ascii="Arial" w:hAnsi="Arial"/>
          <w:b/>
          <w:sz w:val="24"/>
          <w:lang w:val="es-AR"/>
        </w:rPr>
      </w:pPr>
    </w:p>
    <w:p w:rsidR="00000000" w:rsidRDefault="00286BC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Programa 3 – Actuaciones Comunes a Productos * Centro de Costos 92 – P.E.U.Z.O. Pigüé * Inciso 1 – Gastos en Pe</w:t>
      </w:r>
      <w:r>
        <w:rPr>
          <w:rFonts w:ascii="Arial" w:hAnsi="Arial"/>
          <w:sz w:val="24"/>
          <w:lang w:val="es-AR"/>
        </w:rPr>
        <w:t>rsonal * Partida Principal 2 – Personal Temporario * Fuente 12 – Recursos Propios.-</w:t>
      </w:r>
    </w:p>
    <w:p w:rsidR="00000000" w:rsidRDefault="00286B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Presupuestaria) para su conocimiento y a los fines que c</w:t>
      </w:r>
      <w:r>
        <w:rPr>
          <w:rFonts w:ascii="Arial" w:hAnsi="Arial"/>
          <w:sz w:val="24"/>
          <w:lang w:val="es-AR"/>
        </w:rPr>
        <w:t>orresponda; tomen razón la Dirección General de Personal y la Secretaría General Académica; cumplido, archívese.------------------------------------------------------------------------</w:t>
      </w:r>
    </w:p>
    <w:p w:rsidR="00000000" w:rsidRDefault="00286B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286BC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BC9"/>
    <w:rsid w:val="00286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2003-04-14T15:19:00Z</cp:lastPrinted>
  <dcterms:created xsi:type="dcterms:W3CDTF">2025-07-06T03:25:00Z</dcterms:created>
  <dcterms:modified xsi:type="dcterms:W3CDTF">2025-07-06T03:25:00Z</dcterms:modified>
</cp:coreProperties>
</file>