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pStyle w:val="Ttulo1"/>
        <w:rPr>
          <w:lang w:val="es-ES_tradnl"/>
        </w:rPr>
      </w:pPr>
      <w:r>
        <w:rPr>
          <w:lang w:val="es-ES_tradnl"/>
        </w:rPr>
        <w:t>REGISTRADO BAJO Nº  CDCIC-211/04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9218A7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cargo</w:t>
      </w:r>
      <w:r w:rsidR="009218A7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 xml:space="preserve">Que el cargo motivo de las presentes actuaciones se encuentra cubierto por prórroga de designación de la señorita María Luján </w:t>
      </w:r>
      <w:proofErr w:type="spellStart"/>
      <w:r>
        <w:t>Ganuza</w:t>
      </w:r>
      <w:proofErr w:type="spellEnd"/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</w:t>
      </w:r>
      <w:r>
        <w:rPr>
          <w:rFonts w:cs="Arial"/>
          <w:lang w:val="es-ES_tradnl"/>
        </w:rPr>
        <w:t xml:space="preserve">María Luján </w:t>
      </w:r>
      <w:proofErr w:type="spellStart"/>
      <w:r>
        <w:rPr>
          <w:rFonts w:cs="Arial"/>
          <w:lang w:val="es-ES_tradnl"/>
        </w:rPr>
        <w:t>Ganuza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</w:t>
      </w:r>
      <w:r>
        <w:rPr>
          <w:rFonts w:ascii="Arial" w:hAnsi="Arial" w:cs="Arial"/>
          <w:b/>
          <w:bCs/>
          <w:sz w:val="24"/>
          <w:lang w:val="es-ES_tradnl"/>
        </w:rPr>
        <w:t>María Luján GANUZA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30.351.993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.10571),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14 de febrero de 2005 y por el término de dos (02) años.-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14 de febrero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1434D7"/>
    <w:rsid w:val="009218A7"/>
    <w:rsid w:val="00994123"/>
    <w:rsid w:val="00E7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2003-11-05T15:21:00Z</cp:lastPrinted>
  <dcterms:created xsi:type="dcterms:W3CDTF">2025-07-06T03:50:00Z</dcterms:created>
  <dcterms:modified xsi:type="dcterms:W3CDTF">2025-07-06T03:50:00Z</dcterms:modified>
</cp:coreProperties>
</file>