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4737">
      <w:pPr>
        <w:rPr>
          <w:rFonts w:ascii="Arial" w:hAnsi="Arial" w:cs="Arial"/>
          <w:sz w:val="24"/>
          <w:lang w:val="es-ES_tradnl"/>
        </w:rPr>
      </w:pPr>
    </w:p>
    <w:p w:rsidR="00000000" w:rsidRDefault="00434737">
      <w:pPr>
        <w:rPr>
          <w:rFonts w:ascii="Arial" w:hAnsi="Arial" w:cs="Arial"/>
          <w:sz w:val="24"/>
          <w:lang w:val="es-ES_tradnl"/>
        </w:rPr>
      </w:pPr>
    </w:p>
    <w:p w:rsidR="00000000" w:rsidRDefault="00434737">
      <w:pPr>
        <w:rPr>
          <w:rFonts w:ascii="Arial" w:hAnsi="Arial" w:cs="Arial"/>
          <w:sz w:val="24"/>
          <w:lang w:val="es-ES_tradnl"/>
        </w:rPr>
      </w:pPr>
    </w:p>
    <w:p w:rsidR="00000000" w:rsidRDefault="00434737">
      <w:pPr>
        <w:rPr>
          <w:rFonts w:ascii="Arial" w:hAnsi="Arial" w:cs="Arial"/>
          <w:sz w:val="24"/>
          <w:lang w:val="es-ES_tradnl"/>
        </w:rPr>
      </w:pPr>
    </w:p>
    <w:p w:rsidR="00000000" w:rsidRDefault="00434737">
      <w:pPr>
        <w:pStyle w:val="Ttulo1"/>
        <w:rPr>
          <w:lang w:val="es-ES_tradnl"/>
        </w:rPr>
      </w:pPr>
      <w:r>
        <w:rPr>
          <w:lang w:val="es-ES_tradnl"/>
        </w:rPr>
        <w:t>REGISTRADO BAJO Nº  DCIC-032/04</w:t>
      </w:r>
    </w:p>
    <w:p w:rsidR="00000000" w:rsidRDefault="004347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4347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43473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4347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</w:p>
    <w:p w:rsidR="00000000" w:rsidRDefault="0043473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>El incremento en los últimos años del número de alumnos en las carreras de Licenciatura en Ciencias de la Computación e Ingeniería en Sistemas de Computación; y</w:t>
      </w:r>
    </w:p>
    <w:p w:rsidR="00000000" w:rsidRDefault="004347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4347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347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4347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3473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número de </w:t>
      </w:r>
      <w:r>
        <w:rPr>
          <w:rFonts w:ascii="Arial" w:hAnsi="Arial"/>
          <w:sz w:val="24"/>
          <w:lang w:val="es-ES_tradnl"/>
        </w:rPr>
        <w:t xml:space="preserve">auxiliares de docencia en la asignatura </w:t>
      </w:r>
      <w:r>
        <w:rPr>
          <w:rFonts w:ascii="Arial" w:hAnsi="Arial"/>
          <w:i/>
          <w:sz w:val="24"/>
          <w:lang w:val="es-ES_tradnl"/>
        </w:rPr>
        <w:t xml:space="preserve">Sistemas Operativos </w:t>
      </w:r>
      <w:r>
        <w:rPr>
          <w:rFonts w:ascii="Arial" w:hAnsi="Arial"/>
          <w:sz w:val="24"/>
          <w:lang w:val="es-ES_tradnl"/>
        </w:rPr>
        <w:t>resulta insuficiente para atender las necesidades de los alumnos durante las clases prácticas;</w:t>
      </w:r>
    </w:p>
    <w:p w:rsidR="00000000" w:rsidRDefault="00434737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34737">
      <w:pPr>
        <w:pStyle w:val="Sangra2detindependiente"/>
      </w:pPr>
      <w:r>
        <w:t>Que el señor Agustín Rodríguez reúne antecedentes adecuados para cumplir funciones de Ayudante en la</w:t>
      </w:r>
      <w:r>
        <w:t xml:space="preserve"> asignatura  mencionada;</w:t>
      </w:r>
    </w:p>
    <w:p w:rsidR="00000000" w:rsidRDefault="00434737">
      <w:pPr>
        <w:pStyle w:val="Sangra2detindependiente"/>
      </w:pPr>
    </w:p>
    <w:p w:rsidR="00000000" w:rsidRDefault="0043473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han solicitado licencia sin goce de haberes el Magíster Marcelo Norberto </w:t>
      </w:r>
      <w:proofErr w:type="spellStart"/>
      <w:r>
        <w:rPr>
          <w:rFonts w:ascii="Arial" w:hAnsi="Arial"/>
          <w:color w:val="000000"/>
          <w:sz w:val="24"/>
          <w:lang w:val="es-AR"/>
        </w:rPr>
        <w:t>Zanconi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color w:val="000000"/>
          <w:sz w:val="24"/>
          <w:lang w:val="es-AR"/>
        </w:rPr>
        <w:t>Chesñevar</w:t>
      </w:r>
      <w:proofErr w:type="spellEnd"/>
      <w:r>
        <w:rPr>
          <w:rFonts w:ascii="Arial" w:hAnsi="Arial"/>
          <w:color w:val="000000"/>
          <w:sz w:val="24"/>
          <w:lang w:val="es-AR"/>
        </w:rPr>
        <w:t>;</w:t>
      </w:r>
    </w:p>
    <w:p w:rsidR="00000000" w:rsidRDefault="0043473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43473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con los fondos correspondientes a dichos cargos es factible realizar c</w:t>
      </w:r>
      <w:r>
        <w:rPr>
          <w:rFonts w:ascii="Arial" w:hAnsi="Arial"/>
          <w:color w:val="000000"/>
          <w:sz w:val="24"/>
          <w:lang w:val="es-AR"/>
        </w:rPr>
        <w:t>ontratos temporarios (resolución CSU-802/00);</w:t>
      </w:r>
    </w:p>
    <w:p w:rsidR="00000000" w:rsidRDefault="00434737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434737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Que 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complementarias y contrataciones;  </w:t>
      </w:r>
    </w:p>
    <w:p w:rsidR="00000000" w:rsidRDefault="0043473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</w:t>
      </w:r>
    </w:p>
    <w:p w:rsidR="00000000" w:rsidRDefault="0043473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43473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434737">
      <w:pPr>
        <w:pStyle w:val="Textoindependiente2"/>
        <w:rPr>
          <w:lang w:val="es-ES_tradnl"/>
        </w:rPr>
      </w:pPr>
      <w:r>
        <w:rPr>
          <w:lang w:val="es-ES_tradnl"/>
        </w:rPr>
        <w:t xml:space="preserve">La </w:t>
      </w:r>
      <w:proofErr w:type="spellStart"/>
      <w:r>
        <w:rPr>
          <w:lang w:val="es-ES_tradnl"/>
        </w:rPr>
        <w:t>Vicedirectora</w:t>
      </w:r>
      <w:proofErr w:type="spellEnd"/>
      <w:r>
        <w:rPr>
          <w:lang w:val="es-ES_tradnl"/>
        </w:rPr>
        <w:t xml:space="preserve"> del Departamento de Ciencias e Ingeniería de la Computació</w:t>
      </w:r>
      <w:r>
        <w:rPr>
          <w:lang w:val="es-ES_tradnl"/>
        </w:rPr>
        <w:t xml:space="preserve">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434737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34737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434737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Contratar al </w:t>
      </w:r>
      <w:r>
        <w:rPr>
          <w:rFonts w:ascii="Arial" w:hAnsi="Arial"/>
          <w:b/>
          <w:bCs/>
          <w:sz w:val="24"/>
          <w:lang w:val="es-ES_tradnl"/>
        </w:rPr>
        <w:t>Señor Agustín Matías Rodríguez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28.823.855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____) en un cargo de Ayudante de Docencia,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/>
          <w:sz w:val="24"/>
          <w:lang w:val="es-ES_tradnl"/>
        </w:rPr>
        <w:t>“Sistemas Operativos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5949)</w:t>
      </w:r>
      <w:r>
        <w:rPr>
          <w:rFonts w:ascii="Arial" w:hAnsi="Arial"/>
          <w:sz w:val="24"/>
          <w:lang w:val="es-ES_tradnl"/>
        </w:rPr>
        <w:t>, en el Departamento de Ciencias e Ingeniería de la Computación, desde el 01 de septiembre y hasta el 30 de noviembre de 2004.-</w:t>
      </w: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retribución  a la  cual se  hace mención  en el  Art. 1º)  serán remuneradas con una suma  fija, men</w:t>
      </w:r>
      <w:r>
        <w:rPr>
          <w:rFonts w:ascii="Arial" w:hAnsi="Arial"/>
          <w:sz w:val="24"/>
          <w:lang w:val="es-ES_tradnl"/>
        </w:rPr>
        <w:t xml:space="preserve">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 más el sueldo anual complementario y estará sujeta a los descuentos estipulados por Ley.- </w:t>
      </w:r>
    </w:p>
    <w:p w:rsidR="00000000" w:rsidRDefault="00434737">
      <w:pPr>
        <w:jc w:val="both"/>
        <w:rPr>
          <w:rFonts w:ascii="Arial" w:hAnsi="Arial"/>
          <w:sz w:val="24"/>
          <w:lang w:val="es-ES_tradnl"/>
        </w:rPr>
      </w:pPr>
    </w:p>
    <w:p w:rsidR="00000000" w:rsidRDefault="00434737">
      <w:pPr>
        <w:pStyle w:val="Ttulo4"/>
        <w:jc w:val="both"/>
        <w:rPr>
          <w:b w:val="0"/>
          <w:bCs/>
          <w:color w:val="auto"/>
          <w:highlight w:val="yellow"/>
          <w:lang w:val="es-AR"/>
        </w:rPr>
      </w:pPr>
      <w:r>
        <w:rPr>
          <w:bCs/>
          <w:color w:val="auto"/>
          <w:sz w:val="24"/>
          <w:lang w:val="es-AR"/>
        </w:rPr>
        <w:t>Art. 3</w:t>
      </w:r>
      <w:r>
        <w:rPr>
          <w:bCs/>
          <w:color w:val="auto"/>
          <w:sz w:val="24"/>
        </w:rPr>
        <w:sym w:font="Symbol" w:char="F0B0"/>
      </w:r>
      <w:r>
        <w:rPr>
          <w:bCs/>
          <w:color w:val="auto"/>
          <w:sz w:val="24"/>
          <w:lang w:val="es-AR"/>
        </w:rPr>
        <w:t>)</w:t>
      </w:r>
      <w:r>
        <w:rPr>
          <w:color w:val="auto"/>
          <w:sz w:val="24"/>
          <w:lang w:val="es-AR"/>
        </w:rPr>
        <w:t xml:space="preserve">.- </w:t>
      </w:r>
      <w:r>
        <w:rPr>
          <w:b w:val="0"/>
          <w:bCs/>
          <w:color w:val="auto"/>
          <w:sz w:val="24"/>
          <w:lang w:val="es-AR"/>
        </w:rPr>
        <w:t>La financiación de la asignación mencionada será erogada utilizando los fondos emergentes de dos cargos de Profeso</w:t>
      </w:r>
      <w:r>
        <w:rPr>
          <w:b w:val="0"/>
          <w:bCs/>
          <w:color w:val="auto"/>
          <w:sz w:val="24"/>
          <w:lang w:val="es-AR"/>
        </w:rPr>
        <w:t xml:space="preserve">r Adjunto con dedicación exclusiva, cuyos titulares, el Magíster Marcelo Norberto </w:t>
      </w:r>
      <w:proofErr w:type="spellStart"/>
      <w:r>
        <w:rPr>
          <w:b w:val="0"/>
          <w:bCs/>
          <w:color w:val="auto"/>
          <w:sz w:val="24"/>
          <w:lang w:val="es-AR"/>
        </w:rPr>
        <w:t>Zanconi</w:t>
      </w:r>
      <w:proofErr w:type="spellEnd"/>
      <w:r>
        <w:rPr>
          <w:b w:val="0"/>
          <w:bCs/>
          <w:color w:val="auto"/>
          <w:sz w:val="24"/>
          <w:lang w:val="es-AR"/>
        </w:rPr>
        <w:t xml:space="preserve">, el Doctor Carlos Iván </w:t>
      </w:r>
      <w:proofErr w:type="spellStart"/>
      <w:r>
        <w:rPr>
          <w:b w:val="0"/>
          <w:bCs/>
          <w:color w:val="auto"/>
          <w:sz w:val="24"/>
          <w:lang w:val="es-AR"/>
        </w:rPr>
        <w:t>Chesñevar</w:t>
      </w:r>
      <w:proofErr w:type="spellEnd"/>
      <w:r>
        <w:rPr>
          <w:b w:val="0"/>
          <w:bCs/>
          <w:color w:val="auto"/>
          <w:sz w:val="24"/>
          <w:lang w:val="es-AR"/>
        </w:rPr>
        <w:t xml:space="preserve"> y el Doctor Pablo Rubén </w:t>
      </w:r>
      <w:proofErr w:type="spellStart"/>
      <w:r>
        <w:rPr>
          <w:b w:val="0"/>
          <w:bCs/>
          <w:color w:val="auto"/>
          <w:sz w:val="24"/>
          <w:lang w:val="es-AR"/>
        </w:rPr>
        <w:t>Fillotrani</w:t>
      </w:r>
      <w:proofErr w:type="spellEnd"/>
      <w:r>
        <w:rPr>
          <w:b w:val="0"/>
          <w:bCs/>
          <w:color w:val="auto"/>
          <w:sz w:val="24"/>
          <w:lang w:val="es-AR"/>
        </w:rPr>
        <w:t xml:space="preserve"> solicitaran licencia sin goce de haberes.-</w:t>
      </w:r>
    </w:p>
    <w:p w:rsidR="00000000" w:rsidRDefault="0043473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 Direc</w:t>
      </w:r>
      <w:r>
        <w:rPr>
          <w:rFonts w:ascii="Arial" w:hAnsi="Arial"/>
          <w:sz w:val="24"/>
          <w:lang w:val="es-AR"/>
        </w:rPr>
        <w:t>ción General de Economía y Finan-</w:t>
      </w:r>
    </w:p>
    <w:p w:rsidR="00000000" w:rsidRDefault="00434737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4737">
      <w:pPr>
        <w:pStyle w:val="Ttulo1"/>
        <w:widowControl/>
        <w:tabs>
          <w:tab w:val="left" w:pos="5670"/>
        </w:tabs>
        <w:rPr>
          <w:bCs/>
          <w:lang w:val="es-AR"/>
        </w:rPr>
      </w:pPr>
      <w:r>
        <w:rPr>
          <w:bCs/>
          <w:lang w:val="es-AR"/>
        </w:rPr>
        <w:t>DCIC-032/04</w:t>
      </w: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473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</w:t>
      </w:r>
      <w:r>
        <w:rPr>
          <w:rFonts w:ascii="Arial" w:hAnsi="Arial"/>
          <w:sz w:val="24"/>
          <w:lang w:val="es-AR"/>
        </w:rPr>
        <w:t>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4737"/>
    <w:rsid w:val="0043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2004-09-03T13:39:00Z</cp:lastPrinted>
  <dcterms:created xsi:type="dcterms:W3CDTF">2025-07-06T03:54:00Z</dcterms:created>
  <dcterms:modified xsi:type="dcterms:W3CDTF">2025-07-06T03:54:00Z</dcterms:modified>
</cp:coreProperties>
</file>