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31D0">
      <w:pPr>
        <w:jc w:val="both"/>
        <w:rPr>
          <w:rFonts w:ascii="Arial" w:hAnsi="Arial" w:cs="Arial"/>
          <w:bCs/>
          <w:sz w:val="24"/>
        </w:rPr>
      </w:pPr>
    </w:p>
    <w:p w:rsidR="00000000" w:rsidRDefault="00F531D0">
      <w:pPr>
        <w:jc w:val="both"/>
        <w:rPr>
          <w:rFonts w:ascii="Arial" w:hAnsi="Arial" w:cs="Arial"/>
          <w:bCs/>
          <w:sz w:val="24"/>
        </w:rPr>
      </w:pPr>
    </w:p>
    <w:p w:rsidR="00000000" w:rsidRDefault="00F531D0">
      <w:pPr>
        <w:jc w:val="both"/>
        <w:rPr>
          <w:rFonts w:ascii="Arial" w:hAnsi="Arial" w:cs="Arial"/>
          <w:bCs/>
          <w:sz w:val="24"/>
        </w:rPr>
      </w:pPr>
    </w:p>
    <w:p w:rsidR="00000000" w:rsidRDefault="00F531D0">
      <w:pPr>
        <w:jc w:val="both"/>
        <w:rPr>
          <w:rFonts w:ascii="Arial" w:hAnsi="Arial"/>
          <w:bCs/>
          <w:sz w:val="24"/>
        </w:rPr>
      </w:pPr>
    </w:p>
    <w:p w:rsidR="00000000" w:rsidRDefault="00F531D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DCC-036/04</w:t>
      </w:r>
    </w:p>
    <w:p w:rsidR="00000000" w:rsidRDefault="00F531D0">
      <w:pPr>
        <w:jc w:val="both"/>
        <w:rPr>
          <w:rFonts w:ascii="Arial" w:hAnsi="Arial"/>
          <w:sz w:val="24"/>
        </w:rPr>
      </w:pPr>
    </w:p>
    <w:p w:rsidR="00000000" w:rsidRDefault="00F531D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F531D0">
      <w:pPr>
        <w:jc w:val="both"/>
        <w:rPr>
          <w:rFonts w:ascii="Arial" w:hAnsi="Arial"/>
          <w:sz w:val="24"/>
        </w:rPr>
      </w:pPr>
    </w:p>
    <w:p w:rsidR="00000000" w:rsidRDefault="00F531D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F531D0">
      <w:pPr>
        <w:jc w:val="both"/>
        <w:rPr>
          <w:rFonts w:ascii="Arial" w:hAnsi="Arial"/>
          <w:sz w:val="24"/>
        </w:rPr>
      </w:pPr>
    </w:p>
    <w:p w:rsidR="00000000" w:rsidRDefault="00F531D0">
      <w:pPr>
        <w:pStyle w:val="Sangra2detindependiente"/>
      </w:pPr>
      <w:r>
        <w:t>Que con fecha 30 de agosto de 2004 se ha procedido a la elección del Di-rector Decano del Departamento de Cienc</w:t>
      </w:r>
      <w:r>
        <w:t>ias e Ingeniería de la Computación; y</w:t>
      </w:r>
    </w:p>
    <w:p w:rsidR="00000000" w:rsidRDefault="00F531D0">
      <w:pPr>
        <w:ind w:firstLine="1418"/>
        <w:jc w:val="both"/>
        <w:rPr>
          <w:rFonts w:ascii="Arial" w:hAnsi="Arial"/>
          <w:sz w:val="24"/>
        </w:rPr>
      </w:pPr>
    </w:p>
    <w:p w:rsidR="00000000" w:rsidRDefault="00F531D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531D0">
      <w:pPr>
        <w:ind w:firstLine="1418"/>
        <w:jc w:val="both"/>
        <w:rPr>
          <w:rFonts w:ascii="Arial" w:hAnsi="Arial"/>
          <w:sz w:val="24"/>
        </w:rPr>
      </w:pPr>
    </w:p>
    <w:p w:rsidR="00000000" w:rsidRDefault="00F531D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de esta unidad académica asumió sus funciones con fecha 18 de septiembre de 2004;</w:t>
      </w:r>
    </w:p>
    <w:p w:rsidR="00000000" w:rsidRDefault="00F531D0">
      <w:pPr>
        <w:ind w:firstLine="1418"/>
        <w:jc w:val="both"/>
        <w:rPr>
          <w:rFonts w:ascii="Arial" w:hAnsi="Arial"/>
          <w:sz w:val="24"/>
        </w:rPr>
      </w:pPr>
    </w:p>
    <w:p w:rsidR="00000000" w:rsidRDefault="00F531D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proceder a la designación de los funcionarios que acompañarán al mismo du</w:t>
      </w:r>
      <w:r>
        <w:rPr>
          <w:rFonts w:ascii="Arial" w:hAnsi="Arial"/>
          <w:sz w:val="24"/>
        </w:rPr>
        <w:t>rante su gestión;</w:t>
      </w:r>
    </w:p>
    <w:p w:rsidR="00000000" w:rsidRDefault="00F531D0">
      <w:pPr>
        <w:ind w:firstLine="1418"/>
        <w:jc w:val="both"/>
        <w:rPr>
          <w:rFonts w:ascii="Arial" w:hAnsi="Arial"/>
          <w:sz w:val="24"/>
        </w:rPr>
      </w:pPr>
    </w:p>
    <w:p w:rsidR="00000000" w:rsidRDefault="00F531D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Licenciada Sonia </w:t>
      </w:r>
      <w:proofErr w:type="spellStart"/>
      <w:r>
        <w:rPr>
          <w:rFonts w:ascii="Arial" w:hAnsi="Arial"/>
          <w:sz w:val="24"/>
        </w:rPr>
        <w:t>Vivián</w:t>
      </w:r>
      <w:proofErr w:type="spellEnd"/>
      <w:r>
        <w:rPr>
          <w:rFonts w:ascii="Arial" w:hAnsi="Arial"/>
          <w:sz w:val="24"/>
        </w:rPr>
        <w:t xml:space="preserve"> Rueda se ha desempeñado en el cuerpo docente, a cargo de las responsabilidades de esta unidad académica, desde hace más de diecisiete años, colaborando en cada etapa de su desarrollo, en todas las </w:t>
      </w:r>
      <w:proofErr w:type="spellStart"/>
      <w:r>
        <w:rPr>
          <w:rFonts w:ascii="Arial" w:hAnsi="Arial"/>
          <w:sz w:val="24"/>
        </w:rPr>
        <w:t>capacida</w:t>
      </w:r>
      <w:proofErr w:type="spellEnd"/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 xml:space="preserve">des en que se requirió, y en forma espontánea, como Consejera Departamental y </w:t>
      </w:r>
      <w:proofErr w:type="spellStart"/>
      <w:r>
        <w:rPr>
          <w:rFonts w:ascii="Arial" w:hAnsi="Arial"/>
          <w:sz w:val="24"/>
        </w:rPr>
        <w:t>Presi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denta</w:t>
      </w:r>
      <w:proofErr w:type="spellEnd"/>
      <w:r>
        <w:rPr>
          <w:rFonts w:ascii="Arial" w:hAnsi="Arial"/>
          <w:sz w:val="24"/>
        </w:rPr>
        <w:t xml:space="preserve"> de la Comisión Curricular;</w:t>
      </w:r>
    </w:p>
    <w:p w:rsidR="00000000" w:rsidRDefault="00F531D0">
      <w:pPr>
        <w:ind w:firstLine="1418"/>
        <w:jc w:val="both"/>
        <w:rPr>
          <w:rFonts w:ascii="Arial" w:hAnsi="Arial"/>
          <w:sz w:val="24"/>
        </w:rPr>
      </w:pPr>
    </w:p>
    <w:p w:rsidR="00000000" w:rsidRDefault="00F531D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Licenciada Rueda se ha desempeñado como Secretaria Académica de este Departamento durante la gestión del Dr. Guillermo </w:t>
      </w:r>
      <w:proofErr w:type="spellStart"/>
      <w:r>
        <w:rPr>
          <w:rFonts w:ascii="Arial" w:hAnsi="Arial"/>
          <w:sz w:val="24"/>
        </w:rPr>
        <w:t>Simari</w:t>
      </w:r>
      <w:proofErr w:type="spellEnd"/>
      <w:r>
        <w:rPr>
          <w:rFonts w:ascii="Arial" w:hAnsi="Arial"/>
          <w:sz w:val="24"/>
        </w:rPr>
        <w:t xml:space="preserve"> como </w:t>
      </w:r>
      <w:r>
        <w:rPr>
          <w:rFonts w:ascii="Arial" w:hAnsi="Arial"/>
          <w:sz w:val="24"/>
        </w:rPr>
        <w:t>Director Decano, correspondiente al período 2001-2004;</w:t>
      </w:r>
    </w:p>
    <w:p w:rsidR="00000000" w:rsidRDefault="00F531D0">
      <w:pPr>
        <w:ind w:firstLine="1418"/>
        <w:jc w:val="both"/>
        <w:rPr>
          <w:rFonts w:ascii="Arial" w:hAnsi="Arial"/>
          <w:sz w:val="24"/>
        </w:rPr>
      </w:pPr>
    </w:p>
    <w:p w:rsidR="00000000" w:rsidRDefault="00F531D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531D0">
      <w:pPr>
        <w:jc w:val="both"/>
        <w:rPr>
          <w:rFonts w:ascii="Arial" w:hAnsi="Arial"/>
          <w:sz w:val="24"/>
        </w:rPr>
      </w:pPr>
    </w:p>
    <w:p w:rsidR="00000000" w:rsidRDefault="00F531D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F531D0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F531D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531D0">
      <w:pPr>
        <w:jc w:val="both"/>
        <w:rPr>
          <w:rFonts w:ascii="Arial" w:hAnsi="Arial"/>
          <w:sz w:val="24"/>
        </w:rPr>
      </w:pPr>
    </w:p>
    <w:p w:rsidR="00000000" w:rsidRDefault="00F531D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 </w:t>
      </w:r>
      <w:r>
        <w:rPr>
          <w:rFonts w:ascii="Arial" w:hAnsi="Arial"/>
          <w:b/>
          <w:bCs/>
          <w:sz w:val="24"/>
        </w:rPr>
        <w:t>Licenciada Sonia Vivián RUEDA</w:t>
      </w:r>
      <w:r>
        <w:rPr>
          <w:rFonts w:ascii="Arial" w:hAnsi="Arial"/>
          <w:sz w:val="24"/>
        </w:rPr>
        <w:t xml:space="preserve"> (D.N.I. 16.170.937 – Leg. 59</w:t>
      </w:r>
      <w:r>
        <w:rPr>
          <w:rFonts w:ascii="Arial" w:hAnsi="Arial"/>
          <w:sz w:val="24"/>
        </w:rPr>
        <w:t xml:space="preserve">61) en el cargo </w:t>
      </w:r>
      <w:r>
        <w:rPr>
          <w:rFonts w:ascii="Arial" w:hAnsi="Arial"/>
          <w:b/>
          <w:sz w:val="24"/>
        </w:rPr>
        <w:t xml:space="preserve">Secretaria Académica </w:t>
      </w:r>
      <w:r>
        <w:rPr>
          <w:rFonts w:ascii="Arial" w:hAnsi="Arial"/>
          <w:bCs/>
          <w:sz w:val="24"/>
        </w:rPr>
        <w:t>del Departamento de Ciencias e Ingeniería de la Computación de la Universidad Nacional del Sur</w:t>
      </w:r>
      <w:r>
        <w:rPr>
          <w:rFonts w:ascii="Arial" w:hAnsi="Arial"/>
          <w:sz w:val="24"/>
        </w:rPr>
        <w:t>, a partir del 18 de septiembre de 2004 y por el término de tres (03) años.-</w:t>
      </w:r>
    </w:p>
    <w:p w:rsidR="00000000" w:rsidRDefault="00F531D0">
      <w:pPr>
        <w:jc w:val="both"/>
        <w:rPr>
          <w:rFonts w:ascii="Arial" w:hAnsi="Arial"/>
          <w:sz w:val="24"/>
        </w:rPr>
      </w:pPr>
    </w:p>
    <w:p w:rsidR="00000000" w:rsidRDefault="00F531D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</w:t>
      </w:r>
      <w:r>
        <w:rPr>
          <w:rFonts w:ascii="Arial" w:hAnsi="Arial"/>
          <w:sz w:val="24"/>
        </w:rPr>
        <w:t>irección General de Personal para su co-nocimiento y demás efectos; tome razón Rectorado y el Boletín Oficial; cumplido, archí-vese.---------------------------------------------------------------------------------------------------------------</w:t>
      </w:r>
    </w:p>
    <w:p w:rsidR="00000000" w:rsidRDefault="00F531D0">
      <w:pPr>
        <w:jc w:val="both"/>
        <w:rPr>
          <w:rFonts w:ascii="Arial" w:hAnsi="Arial"/>
          <w:sz w:val="24"/>
        </w:rPr>
      </w:pPr>
    </w:p>
    <w:p w:rsidR="00000000" w:rsidRDefault="00F531D0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31D0"/>
    <w:rsid w:val="00F53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2001-09-11T19:43:00Z</cp:lastPrinted>
  <dcterms:created xsi:type="dcterms:W3CDTF">2025-07-06T03:54:00Z</dcterms:created>
  <dcterms:modified xsi:type="dcterms:W3CDTF">2025-07-06T03:54:00Z</dcterms:modified>
</cp:coreProperties>
</file>