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jc w:val="both"/>
        <w:rPr>
          <w:rFonts w:ascii="Arial" w:hAnsi="Arial"/>
          <w:sz w:val="24"/>
        </w:rPr>
      </w:pPr>
    </w:p>
    <w:p w:rsidR="00954F16" w:rsidRDefault="00954F16">
      <w:pPr>
        <w:widowControl w:val="0"/>
        <w:jc w:val="both"/>
        <w:rPr>
          <w:rFonts w:ascii="Arial" w:hAnsi="Arial"/>
          <w:sz w:val="24"/>
        </w:rPr>
      </w:pPr>
    </w:p>
    <w:p w:rsidR="00ED1180" w:rsidRDefault="00415BC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CDCIC-</w:t>
      </w:r>
      <w:r w:rsidR="00954F16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</w:t>
      </w:r>
      <w:r w:rsidR="00741D70">
        <w:rPr>
          <w:rFonts w:ascii="Arial" w:hAnsi="Arial"/>
          <w:b/>
          <w:sz w:val="24"/>
        </w:rPr>
        <w:t>7</w:t>
      </w:r>
      <w:r w:rsidR="00ED1180">
        <w:rPr>
          <w:rFonts w:ascii="Arial" w:hAnsi="Arial"/>
          <w:b/>
          <w:sz w:val="24"/>
        </w:rPr>
        <w:t>/0</w:t>
      </w:r>
      <w:r w:rsidR="00741D70">
        <w:rPr>
          <w:rFonts w:ascii="Arial" w:hAnsi="Arial"/>
          <w:b/>
          <w:sz w:val="24"/>
        </w:rPr>
        <w:t>5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</w:t>
      </w:r>
      <w:r w:rsidR="00741D7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54F16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I, Disciplina: </w:t>
      </w:r>
      <w:r w:rsidR="00954F16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F305C6">
        <w:rPr>
          <w:rFonts w:ascii="Arial" w:hAnsi="Arial"/>
          <w:i/>
          <w:sz w:val="24"/>
        </w:rPr>
        <w:t>Diseño y Desarrollo de Software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954F16">
        <w:rPr>
          <w:rFonts w:ascii="Arial" w:hAnsi="Arial"/>
          <w:sz w:val="24"/>
        </w:rPr>
        <w:t>3207</w:t>
      </w:r>
      <w:r>
        <w:rPr>
          <w:rFonts w:ascii="Arial" w:hAnsi="Arial"/>
          <w:sz w:val="24"/>
        </w:rPr>
        <w:t>/04 - resolución CDCIC-</w:t>
      </w:r>
      <w:r w:rsidR="00947A59">
        <w:rPr>
          <w:rFonts w:ascii="Arial" w:hAnsi="Arial"/>
          <w:sz w:val="24"/>
        </w:rPr>
        <w:t>0</w:t>
      </w:r>
      <w:r w:rsidR="00954F16"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>/0</w:t>
      </w:r>
      <w:r w:rsidR="00954F16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);</w:t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954F16">
        <w:rPr>
          <w:rFonts w:ascii="Arial" w:hAnsi="Arial"/>
          <w:sz w:val="24"/>
        </w:rPr>
        <w:t xml:space="preserve">señor Rector de la Universidad Nacional del Sur </w:t>
      </w:r>
      <w:r w:rsidR="00954F16" w:rsidRPr="00954F16">
        <w:rPr>
          <w:rFonts w:ascii="Arial" w:hAnsi="Arial"/>
          <w:i/>
          <w:sz w:val="24"/>
        </w:rPr>
        <w:t>ad</w:t>
      </w:r>
      <w:r w:rsidR="00954F16">
        <w:rPr>
          <w:rFonts w:ascii="Arial" w:hAnsi="Arial"/>
          <w:i/>
          <w:sz w:val="24"/>
        </w:rPr>
        <w:t>-</w:t>
      </w:r>
      <w:r w:rsidR="00954F16" w:rsidRPr="00954F16">
        <w:rPr>
          <w:rFonts w:ascii="Arial" w:hAnsi="Arial"/>
          <w:i/>
          <w:sz w:val="24"/>
        </w:rPr>
        <w:t>Referéndum</w:t>
      </w:r>
      <w:r w:rsidR="00954F16">
        <w:rPr>
          <w:rFonts w:ascii="Arial" w:hAnsi="Arial"/>
          <w:sz w:val="24"/>
        </w:rPr>
        <w:t xml:space="preserve"> del </w:t>
      </w:r>
      <w:r>
        <w:rPr>
          <w:rFonts w:ascii="Arial" w:hAnsi="Arial"/>
          <w:sz w:val="24"/>
        </w:rPr>
        <w:t>Consejo Superior Universitario confirió su autoriz</w:t>
      </w:r>
      <w:r w:rsidR="00947A59">
        <w:rPr>
          <w:rFonts w:ascii="Arial" w:hAnsi="Arial"/>
          <w:sz w:val="24"/>
        </w:rPr>
        <w:t xml:space="preserve">ación mediante resolución </w:t>
      </w:r>
      <w:r w:rsidR="00954F16">
        <w:rPr>
          <w:rFonts w:ascii="Arial" w:hAnsi="Arial"/>
          <w:sz w:val="24"/>
        </w:rPr>
        <w:t>R</w:t>
      </w:r>
      <w:r w:rsidR="00947A59">
        <w:rPr>
          <w:rFonts w:ascii="Arial" w:hAnsi="Arial"/>
          <w:sz w:val="24"/>
        </w:rPr>
        <w:t>-</w:t>
      </w:r>
      <w:r w:rsidR="00954F16">
        <w:rPr>
          <w:rFonts w:ascii="Arial" w:hAnsi="Arial"/>
          <w:sz w:val="24"/>
        </w:rPr>
        <w:t>088</w:t>
      </w:r>
      <w:r>
        <w:rPr>
          <w:rFonts w:ascii="Arial" w:hAnsi="Arial"/>
          <w:sz w:val="24"/>
        </w:rPr>
        <w:t>/0</w:t>
      </w:r>
      <w:r w:rsidR="00954F16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; y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se halla</w:t>
      </w:r>
      <w:r>
        <w:rPr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cubierto por designación del </w:t>
      </w:r>
      <w:r w:rsidR="00954F16">
        <w:rPr>
          <w:rFonts w:ascii="Arial" w:hAnsi="Arial" w:cs="Arial"/>
          <w:sz w:val="24"/>
          <w:lang w:val="es-AR"/>
        </w:rPr>
        <w:t xml:space="preserve">Dr. </w:t>
      </w:r>
      <w:r w:rsidR="00F305C6">
        <w:rPr>
          <w:rFonts w:ascii="Arial" w:hAnsi="Arial" w:cs="Arial"/>
          <w:sz w:val="24"/>
          <w:lang w:val="es-AR"/>
        </w:rPr>
        <w:t>Manuel Marcos Fidel</w:t>
      </w:r>
      <w:r w:rsidR="00954F16">
        <w:rPr>
          <w:rFonts w:ascii="Arial" w:hAnsi="Arial" w:cs="Arial"/>
          <w:sz w:val="24"/>
          <w:lang w:val="es-AR"/>
        </w:rPr>
        <w:t xml:space="preserve"> y cuyo vencimiento opera el 31 de julio</w:t>
      </w:r>
      <w:r>
        <w:rPr>
          <w:rFonts w:ascii="Arial" w:hAnsi="Arial" w:cs="Arial"/>
          <w:sz w:val="24"/>
          <w:lang w:val="es-AR"/>
        </w:rPr>
        <w:t xml:space="preserve"> </w:t>
      </w:r>
      <w:r w:rsidR="00954F16">
        <w:rPr>
          <w:rFonts w:ascii="Arial" w:hAnsi="Arial" w:cs="Arial"/>
          <w:sz w:val="24"/>
          <w:lang w:val="es-AR"/>
        </w:rPr>
        <w:t>del corriente año;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señor </w:t>
      </w:r>
      <w:r w:rsidR="00954F16">
        <w:rPr>
          <w:rFonts w:ascii="Arial" w:hAnsi="Arial"/>
          <w:sz w:val="24"/>
        </w:rPr>
        <w:t xml:space="preserve">Doctor </w:t>
      </w:r>
      <w:r w:rsidR="00F305C6">
        <w:rPr>
          <w:rFonts w:ascii="Arial" w:hAnsi="Arial"/>
          <w:sz w:val="24"/>
        </w:rPr>
        <w:t>Manuel Marcos Fidel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5D3CD1">
        <w:rPr>
          <w:b/>
          <w:bCs/>
          <w:snapToGrid w:val="0"/>
          <w:lang w:val="es-ES_tradnl"/>
        </w:rPr>
        <w:t>extraordinari</w:t>
      </w:r>
      <w:r w:rsidR="00667C0A">
        <w:rPr>
          <w:b/>
          <w:bCs/>
          <w:snapToGrid w:val="0"/>
          <w:lang w:val="es-ES_tradnl"/>
        </w:rPr>
        <w:t>a</w:t>
      </w:r>
      <w:r w:rsidR="005D3CD1">
        <w:rPr>
          <w:b/>
          <w:bCs/>
          <w:snapToGrid w:val="0"/>
          <w:lang w:val="es-ES_tradnl"/>
        </w:rPr>
        <w:t xml:space="preserve"> </w:t>
      </w:r>
      <w:r>
        <w:rPr>
          <w:b/>
          <w:bCs/>
          <w:snapToGrid w:val="0"/>
          <w:lang w:val="es-ES_tradnl"/>
        </w:rPr>
        <w:t xml:space="preserve">de fecha </w:t>
      </w:r>
      <w:r w:rsidR="00947A59">
        <w:rPr>
          <w:b/>
          <w:bCs/>
          <w:snapToGrid w:val="0"/>
          <w:lang w:val="es-ES_tradnl"/>
        </w:rPr>
        <w:t>15</w:t>
      </w:r>
      <w:r>
        <w:rPr>
          <w:b/>
          <w:bCs/>
          <w:snapToGrid w:val="0"/>
          <w:lang w:val="es-ES_tradnl"/>
        </w:rPr>
        <w:t xml:space="preserve"> de </w:t>
      </w:r>
      <w:r w:rsidR="005D3CD1">
        <w:rPr>
          <w:b/>
          <w:bCs/>
          <w:snapToGrid w:val="0"/>
          <w:lang w:val="es-ES_tradnl"/>
        </w:rPr>
        <w:t>junio</w:t>
      </w:r>
      <w:r>
        <w:rPr>
          <w:b/>
          <w:bCs/>
          <w:snapToGrid w:val="0"/>
          <w:lang w:val="es-ES_tradnl"/>
        </w:rPr>
        <w:t xml:space="preserve"> de 200</w:t>
      </w:r>
      <w:r w:rsidR="005D3CD1">
        <w:rPr>
          <w:b/>
          <w:bCs/>
          <w:snapToGrid w:val="0"/>
          <w:lang w:val="es-ES_tradnl"/>
        </w:rPr>
        <w:t>5</w:t>
      </w:r>
      <w:r>
        <w:rPr>
          <w:b/>
          <w:bCs/>
          <w:snapToGrid w:val="0"/>
          <w:lang w:val="es-ES_tradnl"/>
        </w:rPr>
        <w:t xml:space="preserve">           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5D3CD1">
        <w:rPr>
          <w:rFonts w:ascii="Arial" w:hAnsi="Arial"/>
          <w:b/>
          <w:sz w:val="24"/>
        </w:rPr>
        <w:t xml:space="preserve">Doctor </w:t>
      </w:r>
      <w:r w:rsidR="00F305C6">
        <w:rPr>
          <w:rFonts w:ascii="Arial" w:hAnsi="Arial"/>
          <w:b/>
          <w:sz w:val="24"/>
        </w:rPr>
        <w:t>Manuel Marcos FIEL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305C6">
        <w:rPr>
          <w:rFonts w:ascii="Arial" w:hAnsi="Arial" w:cs="Arial"/>
          <w:bCs/>
          <w:sz w:val="24"/>
        </w:rPr>
        <w:t>5.503.182</w:t>
      </w:r>
      <w:r>
        <w:rPr>
          <w:rFonts w:ascii="Arial" w:hAnsi="Arial" w:cs="Arial"/>
          <w:bCs/>
          <w:sz w:val="24"/>
        </w:rPr>
        <w:t xml:space="preserve">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305C6">
        <w:rPr>
          <w:rFonts w:ascii="Arial" w:hAnsi="Arial" w:cs="Arial"/>
          <w:bCs/>
          <w:sz w:val="24"/>
        </w:rPr>
        <w:t>2002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F305C6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5D3CD1">
        <w:rPr>
          <w:rFonts w:ascii="Arial" w:hAnsi="Arial"/>
          <w:sz w:val="24"/>
        </w:rPr>
        <w:t xml:space="preserve">III, Disciplina: Desarrollo de Sistemas, Asignatura: </w:t>
      </w:r>
      <w:r w:rsidR="005D3CD1" w:rsidRPr="005D3CD1">
        <w:rPr>
          <w:rFonts w:ascii="Arial" w:hAnsi="Arial"/>
          <w:b/>
          <w:i/>
          <w:sz w:val="24"/>
        </w:rPr>
        <w:t>“</w:t>
      </w:r>
      <w:r w:rsidR="00F305C6">
        <w:rPr>
          <w:rFonts w:ascii="Arial" w:hAnsi="Arial"/>
          <w:b/>
          <w:i/>
          <w:sz w:val="24"/>
        </w:rPr>
        <w:t>Diseño y Desarrollo de Software</w:t>
      </w:r>
      <w:r w:rsidR="005D3CD1" w:rsidRPr="005D3CD1">
        <w:rPr>
          <w:rFonts w:ascii="Arial" w:hAnsi="Arial"/>
          <w:b/>
          <w:i/>
          <w:sz w:val="24"/>
        </w:rPr>
        <w:t>”</w:t>
      </w:r>
      <w:r w:rsidR="005D3CD1">
        <w:rPr>
          <w:rFonts w:ascii="Arial" w:hAnsi="Arial"/>
          <w:b/>
          <w:i/>
          <w:sz w:val="24"/>
        </w:rPr>
        <w:t xml:space="preserve"> </w:t>
      </w:r>
      <w:r w:rsidR="005D3CD1">
        <w:rPr>
          <w:rFonts w:ascii="Arial" w:hAnsi="Arial"/>
          <w:b/>
          <w:bCs/>
          <w:i/>
          <w:iCs/>
          <w:sz w:val="24"/>
          <w:lang w:val="es-ES_tradnl"/>
        </w:rPr>
        <w:t>(</w:t>
      </w:r>
      <w:proofErr w:type="spellStart"/>
      <w:r w:rsidR="005D3CD1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5D3CD1">
        <w:rPr>
          <w:rFonts w:ascii="Arial" w:hAnsi="Arial"/>
          <w:b/>
          <w:bCs/>
          <w:i/>
          <w:iCs/>
          <w:sz w:val="24"/>
          <w:lang w:val="es-ES_tradnl"/>
        </w:rPr>
        <w:t>.5</w:t>
      </w:r>
      <w:r w:rsidR="00F305C6">
        <w:rPr>
          <w:rFonts w:ascii="Arial" w:hAnsi="Arial"/>
          <w:b/>
          <w:bCs/>
          <w:i/>
          <w:iCs/>
          <w:sz w:val="24"/>
          <w:lang w:val="es-ES_tradnl"/>
        </w:rPr>
        <w:t>587</w:t>
      </w:r>
      <w:r w:rsidR="005D3CD1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–resolución CU-118/92-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E32FDA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</w:p>
    <w:p w:rsidR="00ED1180" w:rsidRDefault="00ED1180">
      <w:pPr>
        <w:pStyle w:val="Textocomentario"/>
        <w:rPr>
          <w:lang w:val="es-ES"/>
        </w:rPr>
      </w:pPr>
    </w:p>
    <w:p w:rsidR="00ED1180" w:rsidRDefault="00ED1180"/>
    <w:sectPr w:rsidR="00ED1180" w:rsidSect="00954F1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D65"/>
    <w:rsid w:val="00404980"/>
    <w:rsid w:val="00415BCF"/>
    <w:rsid w:val="004F10EE"/>
    <w:rsid w:val="005D3CD1"/>
    <w:rsid w:val="00612366"/>
    <w:rsid w:val="00667C0A"/>
    <w:rsid w:val="00741D70"/>
    <w:rsid w:val="00947A59"/>
    <w:rsid w:val="00954F16"/>
    <w:rsid w:val="00B93D65"/>
    <w:rsid w:val="00C76B3C"/>
    <w:rsid w:val="00E32FDA"/>
    <w:rsid w:val="00ED1180"/>
    <w:rsid w:val="00F3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2025-07-06T04:00:00Z</dcterms:created>
  <dcterms:modified xsi:type="dcterms:W3CDTF">2025-07-06T04:00:00Z</dcterms:modified>
</cp:coreProperties>
</file>