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EB4FDB">
      <w:pPr>
        <w:pStyle w:val="Ttulo1"/>
        <w:rPr>
          <w:lang w:val="es-AR"/>
        </w:rPr>
      </w:pPr>
      <w:r>
        <w:rPr>
          <w:lang w:val="es-AR"/>
        </w:rPr>
        <w:t>REGISTRADO BAJO Nº  CDCIC-154</w:t>
      </w:r>
      <w:r w:rsidR="008F2C3B">
        <w:rPr>
          <w:lang w:val="es-AR"/>
        </w:rPr>
        <w:t>/05</w:t>
      </w: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B4FDB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0/05, emanada de la Dirección del Departamento de Ciencias e Ingeniería de la Computación; </w:t>
      </w: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901771">
        <w:rPr>
          <w:rFonts w:ascii="Arial" w:hAnsi="Arial"/>
          <w:b/>
          <w:sz w:val="24"/>
          <w:lang w:val="es-AR"/>
        </w:rPr>
        <w:t>utación en su reunión de fecha 28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01771">
        <w:rPr>
          <w:rFonts w:ascii="Arial" w:hAnsi="Arial"/>
          <w:b/>
          <w:sz w:val="24"/>
          <w:lang w:val="es-AR"/>
        </w:rPr>
        <w:t>julio</w:t>
      </w:r>
      <w:r>
        <w:rPr>
          <w:rFonts w:ascii="Arial" w:hAnsi="Arial"/>
          <w:b/>
          <w:sz w:val="24"/>
          <w:lang w:val="es-AR"/>
        </w:rPr>
        <w:t xml:space="preserve"> de 2005                        </w:t>
      </w:r>
    </w:p>
    <w:p w:rsidR="008F2C3B" w:rsidRDefault="008F2C3B">
      <w:pPr>
        <w:jc w:val="both"/>
        <w:rPr>
          <w:rFonts w:ascii="Arial" w:hAnsi="Arial"/>
          <w:b/>
          <w:sz w:val="24"/>
          <w:lang w:val="es-AR"/>
        </w:rPr>
      </w:pPr>
    </w:p>
    <w:p w:rsidR="008F2C3B" w:rsidRDefault="008F2C3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F2C3B" w:rsidRDefault="008F2C3B">
      <w:pPr>
        <w:jc w:val="both"/>
        <w:rPr>
          <w:rFonts w:ascii="Arial" w:hAnsi="Arial"/>
          <w:b/>
          <w:sz w:val="24"/>
          <w:lang w:val="es-AR"/>
        </w:rPr>
      </w:pPr>
    </w:p>
    <w:p w:rsidR="00EB4FDB" w:rsidRDefault="008F2C3B" w:rsidP="00EB4FD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B4FDB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0/05, por la cual se solicita </w:t>
      </w:r>
      <w:r w:rsidR="00EB4FDB">
        <w:rPr>
          <w:rFonts w:ascii="Arial" w:hAnsi="Arial"/>
          <w:sz w:val="24"/>
          <w:lang w:val="es-AR"/>
        </w:rPr>
        <w:t>el r</w:t>
      </w:r>
      <w:proofErr w:type="spellStart"/>
      <w:r w:rsidR="00EB4FDB">
        <w:rPr>
          <w:rFonts w:ascii="Arial" w:hAnsi="Arial"/>
          <w:sz w:val="24"/>
          <w:lang w:val="es-ES_tradnl"/>
        </w:rPr>
        <w:t>econocimiento</w:t>
      </w:r>
      <w:proofErr w:type="spellEnd"/>
      <w:r w:rsidR="00EB4FDB">
        <w:rPr>
          <w:rFonts w:ascii="Arial" w:hAnsi="Arial"/>
          <w:sz w:val="24"/>
          <w:lang w:val="es-ES_tradnl"/>
        </w:rPr>
        <w:t xml:space="preserve"> de servicios prestados por la Señorita Victoria GANUZA (DNI 29.300.229*</w:t>
      </w:r>
      <w:proofErr w:type="spellStart"/>
      <w:r w:rsidR="00EB4FDB">
        <w:rPr>
          <w:rFonts w:ascii="Arial" w:hAnsi="Arial"/>
          <w:sz w:val="24"/>
          <w:lang w:val="es-ES_tradnl"/>
        </w:rPr>
        <w:t>Leg</w:t>
      </w:r>
      <w:proofErr w:type="spellEnd"/>
      <w:r w:rsidR="00EB4FDB">
        <w:rPr>
          <w:rFonts w:ascii="Arial" w:hAnsi="Arial"/>
          <w:sz w:val="24"/>
          <w:lang w:val="es-ES_tradnl"/>
        </w:rPr>
        <w:t>. 10987) desde el 02 de mayo y hasta el 26 de mayo de 2005 inclusive.-</w:t>
      </w:r>
    </w:p>
    <w:p w:rsidR="008F2C3B" w:rsidRPr="00EB4FD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archívese.------------------------------------------------------------------------------------</w:t>
      </w: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sectPr w:rsidR="008F2C3B" w:rsidSect="00EB4FD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79D0"/>
    <w:rsid w:val="000A10BA"/>
    <w:rsid w:val="003119BE"/>
    <w:rsid w:val="008F2C3B"/>
    <w:rsid w:val="00901771"/>
    <w:rsid w:val="00D23E2C"/>
    <w:rsid w:val="00EB4FDB"/>
    <w:rsid w:val="00EF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2025-07-06T04:02:00Z</dcterms:created>
  <dcterms:modified xsi:type="dcterms:W3CDTF">2025-07-06T04:02:00Z</dcterms:modified>
</cp:coreProperties>
</file>