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</w:t>
      </w:r>
      <w:r w:rsidR="006175A9">
        <w:rPr>
          <w:color w:val="000000"/>
          <w:lang w:val="es-ES"/>
        </w:rPr>
        <w:t>2</w:t>
      </w:r>
      <w:r w:rsidR="00772346">
        <w:rPr>
          <w:color w:val="000000"/>
          <w:lang w:val="es-ES"/>
        </w:rPr>
        <w:t>27</w:t>
      </w:r>
      <w:r>
        <w:rPr>
          <w:color w:val="000000"/>
          <w:lang w:val="es-ES"/>
        </w:rPr>
        <w:t>/0</w:t>
      </w:r>
      <w:r w:rsidR="00772346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77234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772346">
        <w:rPr>
          <w:rFonts w:ascii="Arial" w:hAnsi="Arial"/>
          <w:color w:val="000000"/>
          <w:sz w:val="24"/>
        </w:rPr>
        <w:t>Mg. Ing. Jorge Raúl Ardenghi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>de proceder a la donación de</w:t>
      </w:r>
      <w:r w:rsidR="00772346">
        <w:rPr>
          <w:rFonts w:ascii="Arial" w:hAnsi="Arial"/>
          <w:color w:val="000000"/>
          <w:sz w:val="24"/>
        </w:rPr>
        <w:t>l</w:t>
      </w:r>
      <w:r w:rsidR="001F1E66">
        <w:rPr>
          <w:rFonts w:ascii="Arial" w:hAnsi="Arial"/>
          <w:color w:val="000000"/>
          <w:sz w:val="24"/>
        </w:rPr>
        <w:t xml:space="preserve"> material</w:t>
      </w:r>
      <w:r w:rsidR="00C624C2">
        <w:rPr>
          <w:rFonts w:ascii="Arial" w:hAnsi="Arial"/>
          <w:color w:val="000000"/>
          <w:sz w:val="24"/>
        </w:rPr>
        <w:t xml:space="preserve"> bibliográfico</w:t>
      </w:r>
      <w:r w:rsidR="001F1E66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adquirido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772346">
        <w:rPr>
          <w:rFonts w:ascii="Arial" w:hAnsi="Arial"/>
          <w:b/>
          <w:color w:val="000000"/>
          <w:sz w:val="24"/>
        </w:rPr>
        <w:t>Computación Distribuída de Alto Rendimiento y Disponibilidad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</w:t>
      </w:r>
      <w:r w:rsidR="00772346">
        <w:rPr>
          <w:rFonts w:ascii="Arial" w:hAnsi="Arial"/>
          <w:b/>
          <w:color w:val="000000"/>
          <w:sz w:val="24"/>
        </w:rPr>
        <w:t>utación en su reunión de fecha 23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C624C2">
        <w:rPr>
          <w:rFonts w:ascii="Arial" w:hAnsi="Arial"/>
          <w:b/>
          <w:color w:val="000000"/>
          <w:sz w:val="24"/>
        </w:rPr>
        <w:t>novi</w:t>
      </w:r>
      <w:r w:rsidR="001F1E66">
        <w:rPr>
          <w:rFonts w:ascii="Arial" w:hAnsi="Arial"/>
          <w:b/>
          <w:color w:val="000000"/>
          <w:sz w:val="24"/>
        </w:rPr>
        <w:t>embre</w:t>
      </w:r>
      <w:r w:rsidR="00C624C2">
        <w:rPr>
          <w:rFonts w:ascii="Arial" w:hAnsi="Arial"/>
          <w:b/>
          <w:color w:val="000000"/>
          <w:sz w:val="24"/>
        </w:rPr>
        <w:t xml:space="preserve"> de 2005</w:t>
      </w:r>
      <w:r>
        <w:rPr>
          <w:rFonts w:ascii="Arial" w:hAnsi="Arial"/>
          <w:b/>
          <w:color w:val="000000"/>
          <w:sz w:val="24"/>
        </w:rPr>
        <w:t xml:space="preserve">                       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772346">
        <w:rPr>
          <w:rFonts w:ascii="Arial" w:hAnsi="Arial"/>
          <w:b/>
          <w:color w:val="000000"/>
          <w:sz w:val="24"/>
        </w:rPr>
        <w:t>Computación Distribuída de Alto Rendimiento y Disponibilidad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es director </w:t>
      </w:r>
      <w:r w:rsidR="0077234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Mg.Ing. Jorge Raúl Ardenghi</w:t>
      </w:r>
      <w:r>
        <w:rPr>
          <w:rFonts w:ascii="Arial" w:hAnsi="Arial"/>
          <w:color w:val="000000"/>
          <w:sz w:val="24"/>
        </w:rPr>
        <w:t>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772346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772346">
        <w:rPr>
          <w:rFonts w:cs="Arial"/>
          <w:b/>
          <w:i/>
          <w:color w:val="000000"/>
          <w:sz w:val="24"/>
          <w:szCs w:val="18"/>
        </w:rPr>
        <w:tab/>
        <w:t>“</w:t>
      </w:r>
      <w:r w:rsidR="00772346" w:rsidRPr="00772346">
        <w:rPr>
          <w:rFonts w:cs="Arial"/>
          <w:b/>
          <w:i/>
          <w:color w:val="000000"/>
          <w:sz w:val="24"/>
          <w:szCs w:val="18"/>
        </w:rPr>
        <w:t>MS Office XP, Edición Especial, Ed Bott, Woody Leonhard</w:t>
      </w:r>
      <w:r w:rsidRPr="00772346">
        <w:rPr>
          <w:rFonts w:cs="Arial"/>
          <w:b/>
          <w:i/>
          <w:color w:val="000000"/>
          <w:sz w:val="24"/>
          <w:szCs w:val="18"/>
        </w:rPr>
        <w:t xml:space="preserve">. 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99,00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Pr="00772346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772346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="00772346" w:rsidRPr="00772346">
        <w:rPr>
          <w:rFonts w:cs="Arial"/>
          <w:b/>
          <w:i/>
          <w:color w:val="000000"/>
          <w:sz w:val="24"/>
          <w:szCs w:val="18"/>
          <w:lang w:val="es-ES"/>
        </w:rPr>
        <w:t xml:space="preserve">Programación en Linux, 2nd. ed, </w:t>
      </w:r>
      <w:r w:rsidR="000D6DD4">
        <w:rPr>
          <w:rFonts w:cs="Arial"/>
          <w:b/>
          <w:i/>
          <w:color w:val="000000"/>
          <w:sz w:val="24"/>
          <w:szCs w:val="18"/>
          <w:lang w:val="es-ES"/>
        </w:rPr>
        <w:t>Kurt W</w:t>
      </w:r>
      <w:r w:rsidR="00772346" w:rsidRPr="00772346">
        <w:rPr>
          <w:rFonts w:cs="Arial"/>
          <w:b/>
          <w:i/>
          <w:color w:val="000000"/>
          <w:sz w:val="24"/>
          <w:szCs w:val="18"/>
          <w:lang w:val="es-ES"/>
        </w:rPr>
        <w:t>all et al.</w:t>
      </w:r>
      <w:r w:rsidRPr="00772346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Costo: 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114,00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“</w:t>
      </w:r>
      <w:r w:rsidR="00772346">
        <w:rPr>
          <w:rFonts w:cs="Arial"/>
          <w:b/>
          <w:i/>
          <w:color w:val="000000"/>
          <w:sz w:val="24"/>
          <w:szCs w:val="18"/>
        </w:rPr>
        <w:t>MS Windows XP Registry Guide,</w:t>
      </w:r>
      <w:r w:rsidR="00772346" w:rsidRPr="00772346">
        <w:rPr>
          <w:rFonts w:cs="Arial"/>
          <w:b/>
          <w:i/>
          <w:color w:val="000000"/>
          <w:sz w:val="24"/>
          <w:szCs w:val="18"/>
        </w:rPr>
        <w:t xml:space="preserve"> Jerry Honeycutt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Costo:$</w:t>
      </w:r>
      <w:r w:rsidR="000D6DD4">
        <w:rPr>
          <w:rFonts w:cs="Arial"/>
          <w:bCs/>
          <w:iCs/>
          <w:color w:val="000000"/>
          <w:sz w:val="24"/>
          <w:szCs w:val="18"/>
        </w:rPr>
        <w:t xml:space="preserve"> 78,11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6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772346">
        <w:rPr>
          <w:rFonts w:cs="Arial"/>
          <w:b/>
          <w:i/>
          <w:color w:val="000000"/>
          <w:sz w:val="24"/>
          <w:szCs w:val="18"/>
        </w:rPr>
        <w:t>MS Windows Internals, 4</w:t>
      </w:r>
      <w:r w:rsidR="00772346" w:rsidRPr="00772346">
        <w:rPr>
          <w:rFonts w:cs="Arial"/>
          <w:b/>
          <w:i/>
          <w:color w:val="000000"/>
          <w:sz w:val="24"/>
          <w:szCs w:val="18"/>
          <w:vertAlign w:val="superscript"/>
        </w:rPr>
        <w:t>th</w:t>
      </w:r>
      <w:r w:rsidR="00772346">
        <w:rPr>
          <w:rFonts w:cs="Arial"/>
          <w:b/>
          <w:i/>
          <w:color w:val="000000"/>
          <w:sz w:val="24"/>
          <w:szCs w:val="18"/>
        </w:rPr>
        <w:t xml:space="preserve"> ed, Mark E. Russinovich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 w:rsidR="000D6DD4">
        <w:rPr>
          <w:rFonts w:cs="Arial"/>
          <w:bCs/>
          <w:iCs/>
          <w:color w:val="000000"/>
          <w:sz w:val="24"/>
          <w:szCs w:val="18"/>
        </w:rPr>
        <w:t>Costo: $ 111,86</w:t>
      </w:r>
      <w:r w:rsidR="006723C0">
        <w:rPr>
          <w:rFonts w:cs="Arial"/>
          <w:bCs/>
          <w:iCs/>
          <w:color w:val="000000"/>
          <w:sz w:val="24"/>
          <w:szCs w:val="18"/>
        </w:rPr>
        <w:t>;</w:t>
      </w:r>
      <w:r>
        <w:rPr>
          <w:rFonts w:cs="Arial"/>
          <w:bCs/>
          <w:iCs/>
          <w:color w:val="000000"/>
          <w:sz w:val="24"/>
          <w:szCs w:val="18"/>
        </w:rPr>
        <w:tab/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7" type="#_x0000_t75" style="width:9pt;height:9pt" o:bullet="t">
            <v:imagedata r:id="rId7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734F37">
        <w:rPr>
          <w:rFonts w:cs="Arial"/>
          <w:b/>
          <w:i/>
          <w:color w:val="000000"/>
          <w:sz w:val="24"/>
          <w:szCs w:val="18"/>
        </w:rPr>
        <w:t>Operating Systems Principles, Ludomir F. Bic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$</w:t>
      </w:r>
      <w:r w:rsidR="000D6DD4">
        <w:rPr>
          <w:rFonts w:cs="Arial"/>
          <w:bCs/>
          <w:iCs/>
          <w:color w:val="000000"/>
          <w:sz w:val="24"/>
          <w:szCs w:val="18"/>
        </w:rPr>
        <w:t xml:space="preserve"> 296,00</w:t>
      </w:r>
      <w:r>
        <w:rPr>
          <w:rFonts w:cs="Arial"/>
          <w:bCs/>
          <w:iCs/>
          <w:color w:val="000000"/>
          <w:sz w:val="24"/>
          <w:szCs w:val="18"/>
        </w:rPr>
        <w:t>;</w:t>
      </w:r>
      <w:r>
        <w:rPr>
          <w:rFonts w:cs="Arial"/>
          <w:bCs/>
          <w:iCs/>
          <w:color w:val="000000"/>
          <w:sz w:val="24"/>
          <w:szCs w:val="18"/>
        </w:rPr>
        <w:tab/>
      </w:r>
    </w:p>
    <w:p w:rsidR="006E23D2" w:rsidRDefault="0014123D" w:rsidP="006E23D2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“</w:t>
      </w:r>
      <w:r w:rsidR="00734F37">
        <w:rPr>
          <w:rFonts w:cs="Arial"/>
          <w:b/>
          <w:i/>
          <w:color w:val="000000"/>
          <w:sz w:val="24"/>
          <w:szCs w:val="18"/>
        </w:rPr>
        <w:t>Operating Systems, 5</w:t>
      </w:r>
      <w:r w:rsidR="00734F37" w:rsidRPr="00734F37">
        <w:rPr>
          <w:rFonts w:cs="Arial"/>
          <w:b/>
          <w:i/>
          <w:color w:val="000000"/>
          <w:sz w:val="24"/>
          <w:szCs w:val="18"/>
          <w:vertAlign w:val="superscript"/>
        </w:rPr>
        <w:t>th</w:t>
      </w:r>
      <w:r w:rsidR="00734F37">
        <w:rPr>
          <w:rFonts w:cs="Arial"/>
          <w:b/>
          <w:i/>
          <w:color w:val="000000"/>
          <w:sz w:val="24"/>
          <w:szCs w:val="18"/>
        </w:rPr>
        <w:t xml:space="preserve"> ed, William Stallings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 w:rsidR="006723C0" w:rsidRPr="006E23D2">
        <w:rPr>
          <w:rFonts w:cs="Arial"/>
          <w:bCs/>
          <w:iCs/>
          <w:color w:val="000000"/>
          <w:sz w:val="24"/>
          <w:szCs w:val="18"/>
        </w:rPr>
        <w:t>Costo: $</w:t>
      </w:r>
      <w:r w:rsidR="000D6DD4">
        <w:rPr>
          <w:rFonts w:cs="Arial"/>
          <w:bCs/>
          <w:iCs/>
          <w:color w:val="000000"/>
          <w:sz w:val="24"/>
          <w:szCs w:val="18"/>
        </w:rPr>
        <w:t xml:space="preserve"> 296,00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6E23D2" w:rsidRDefault="006E23D2" w:rsidP="006E23D2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>Operating Systems Concepts, 7</w:t>
      </w:r>
      <w:r w:rsidR="00734F37" w:rsidRPr="00734F37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th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 xml:space="preserve"> ed, Abraham Silberschatz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Pr="006E23D2">
        <w:rPr>
          <w:rFonts w:cs="Arial"/>
          <w:bCs/>
          <w:iCs/>
          <w:color w:val="000000"/>
          <w:sz w:val="24"/>
          <w:szCs w:val="18"/>
        </w:rPr>
        <w:t>$</w:t>
      </w:r>
      <w:r w:rsidR="00D3152A">
        <w:rPr>
          <w:rFonts w:cs="Arial"/>
          <w:bCs/>
          <w:iCs/>
          <w:color w:val="000000"/>
          <w:sz w:val="24"/>
          <w:szCs w:val="18"/>
        </w:rPr>
        <w:t xml:space="preserve"> 315,24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B21734" w:rsidRDefault="00B21734" w:rsidP="00B21734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>Distributed Computing: Fundamentals, Simulations and Advanced Topics, Hagit Attiya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$</w:t>
      </w:r>
      <w:r w:rsidR="00D3152A">
        <w:rPr>
          <w:rFonts w:cs="Arial"/>
          <w:bCs/>
          <w:iCs/>
          <w:color w:val="000000"/>
          <w:sz w:val="24"/>
          <w:szCs w:val="18"/>
        </w:rPr>
        <w:t xml:space="preserve"> 224,60</w:t>
      </w:r>
      <w:r>
        <w:rPr>
          <w:rFonts w:cs="Arial"/>
          <w:bCs/>
          <w:iCs/>
          <w:color w:val="000000"/>
          <w:sz w:val="24"/>
          <w:szCs w:val="18"/>
        </w:rPr>
        <w:t xml:space="preserve"> ;</w:t>
      </w:r>
    </w:p>
    <w:p w:rsidR="00F82106" w:rsidRDefault="00F82106" w:rsidP="00F82106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>Protocools for Secure Electronic Commerce, 2</w:t>
      </w:r>
      <w:r w:rsidR="00734F37" w:rsidRPr="00734F37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nd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 xml:space="preserve"> ed, Sherif, Mostafa Hashem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$</w:t>
      </w:r>
      <w:r w:rsidR="00D3152A">
        <w:rPr>
          <w:rFonts w:cs="Arial"/>
          <w:bCs/>
          <w:iCs/>
          <w:color w:val="000000"/>
          <w:sz w:val="24"/>
          <w:szCs w:val="18"/>
        </w:rPr>
        <w:t xml:space="preserve"> 242,05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3556AC" w:rsidRDefault="00A47978" w:rsidP="003556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>Parallel Programming: Techniques and Applications Using Networked Workstations and Parallel Computers, 2</w:t>
      </w:r>
      <w:r w:rsidR="00734F37" w:rsidRPr="00734F37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nd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 xml:space="preserve"> ed, Barry Wilkinson</w:t>
      </w:r>
      <w:r w:rsidR="003556AC"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3556AC">
        <w:rPr>
          <w:rFonts w:cs="Arial"/>
          <w:bCs/>
          <w:iCs/>
          <w:color w:val="000000"/>
          <w:sz w:val="24"/>
          <w:szCs w:val="18"/>
        </w:rPr>
        <w:t>Costo: $</w:t>
      </w:r>
      <w:r w:rsidR="00D3152A">
        <w:rPr>
          <w:rFonts w:cs="Arial"/>
          <w:bCs/>
          <w:iCs/>
          <w:color w:val="000000"/>
          <w:sz w:val="24"/>
          <w:szCs w:val="18"/>
        </w:rPr>
        <w:t xml:space="preserve"> 193,42</w:t>
      </w:r>
      <w:r w:rsidR="003556AC">
        <w:rPr>
          <w:rFonts w:cs="Arial"/>
          <w:bCs/>
          <w:iCs/>
          <w:color w:val="000000"/>
          <w:sz w:val="24"/>
          <w:szCs w:val="18"/>
        </w:rPr>
        <w:t>;</w:t>
      </w:r>
    </w:p>
    <w:p w:rsidR="00A47978" w:rsidRDefault="00A47978" w:rsidP="00A47978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>An Introduction to Parallel Computing: Design and Analysis of Algorithms, 2</w:t>
      </w:r>
      <w:r w:rsidR="00734F37" w:rsidRPr="00734F37">
        <w:rPr>
          <w:rFonts w:cs="Arial"/>
          <w:b/>
          <w:bCs/>
          <w:i/>
          <w:iCs/>
          <w:color w:val="000000"/>
          <w:sz w:val="24"/>
          <w:szCs w:val="18"/>
          <w:vertAlign w:val="superscript"/>
        </w:rPr>
        <w:t>nd</w:t>
      </w:r>
      <w:r w:rsidR="00734F37">
        <w:rPr>
          <w:rFonts w:cs="Arial"/>
          <w:b/>
          <w:bCs/>
          <w:i/>
          <w:iCs/>
          <w:color w:val="000000"/>
          <w:sz w:val="24"/>
          <w:szCs w:val="18"/>
        </w:rPr>
        <w:t xml:space="preserve"> ed, Ananth Grama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734F37">
        <w:rPr>
          <w:rFonts w:cs="Arial"/>
          <w:bCs/>
          <w:iCs/>
          <w:color w:val="000000"/>
          <w:sz w:val="24"/>
          <w:szCs w:val="18"/>
        </w:rPr>
        <w:t>Costo: $</w:t>
      </w:r>
      <w:r w:rsidR="00D3152A">
        <w:rPr>
          <w:rFonts w:cs="Arial"/>
          <w:bCs/>
          <w:iCs/>
          <w:color w:val="000000"/>
          <w:sz w:val="24"/>
          <w:szCs w:val="18"/>
        </w:rPr>
        <w:t xml:space="preserve"> 248,17</w:t>
      </w:r>
      <w:r w:rsidR="00734F37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</w:p>
    <w:p w:rsidR="00D3152A" w:rsidRPr="00D3152A" w:rsidRDefault="00D3152A" w:rsidP="00D3152A">
      <w:pPr>
        <w:ind w:right="-29"/>
        <w:jc w:val="righ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///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D3152A">
      <w:pPr>
        <w:pStyle w:val="Ttulo2"/>
        <w:rPr>
          <w:lang w:val="es-ES"/>
        </w:rPr>
      </w:pPr>
      <w:r>
        <w:rPr>
          <w:lang w:val="es-ES"/>
        </w:rPr>
        <w:t>///CDCIC-227/05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color w:val="000000"/>
          <w:sz w:val="24"/>
        </w:rPr>
        <w:t>finalice el respectivo proyecto, estará bajo la entera responsabilidad del director del mis-mo.-</w:t>
      </w:r>
    </w:p>
    <w:p w:rsidR="00734F37" w:rsidRDefault="00734F37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D3351"/>
    <w:rsid w:val="000D6DD4"/>
    <w:rsid w:val="0014123D"/>
    <w:rsid w:val="001F1E66"/>
    <w:rsid w:val="003556AC"/>
    <w:rsid w:val="003B3232"/>
    <w:rsid w:val="003C1741"/>
    <w:rsid w:val="00576E3A"/>
    <w:rsid w:val="006175A9"/>
    <w:rsid w:val="006723C0"/>
    <w:rsid w:val="006E23D2"/>
    <w:rsid w:val="00734F37"/>
    <w:rsid w:val="00772346"/>
    <w:rsid w:val="007D10AC"/>
    <w:rsid w:val="008E1D23"/>
    <w:rsid w:val="00901DB6"/>
    <w:rsid w:val="00916972"/>
    <w:rsid w:val="00957F6C"/>
    <w:rsid w:val="00A47978"/>
    <w:rsid w:val="00B21734"/>
    <w:rsid w:val="00B958E5"/>
    <w:rsid w:val="00C624C2"/>
    <w:rsid w:val="00D3152A"/>
    <w:rsid w:val="00E9175B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2005-11-29T17:00:00Z</cp:lastPrinted>
  <dcterms:created xsi:type="dcterms:W3CDTF">2025-07-06T04:06:00Z</dcterms:created>
  <dcterms:modified xsi:type="dcterms:W3CDTF">2025-07-06T04:06:00Z</dcterms:modified>
</cp:coreProperties>
</file>