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7BEE" w:rsidRDefault="00AB7BEE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AB7BEE" w:rsidRDefault="00AB7BEE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AB7BEE" w:rsidRDefault="00AB7BEE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AB7BEE" w:rsidRDefault="00AB7BEE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AB7BEE" w:rsidRDefault="00AB7BEE">
      <w:pPr>
        <w:rPr>
          <w:rFonts w:ascii="Arial" w:hAnsi="Arial"/>
          <w:b/>
          <w:sz w:val="24"/>
        </w:rPr>
      </w:pPr>
    </w:p>
    <w:p w:rsidR="00AB7BEE" w:rsidRDefault="00AB7BEE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 DCIC-01</w:t>
      </w:r>
      <w:r w:rsidR="00A27F85">
        <w:rPr>
          <w:rFonts w:ascii="Arial" w:hAnsi="Arial"/>
          <w:b/>
          <w:sz w:val="24"/>
        </w:rPr>
        <w:t>3</w:t>
      </w:r>
      <w:r>
        <w:rPr>
          <w:rFonts w:ascii="Arial" w:hAnsi="Arial"/>
          <w:b/>
          <w:sz w:val="24"/>
        </w:rPr>
        <w:t>/05</w:t>
      </w:r>
      <w:r>
        <w:rPr>
          <w:rFonts w:ascii="Arial" w:hAnsi="Arial"/>
          <w:sz w:val="24"/>
        </w:rPr>
        <w:t xml:space="preserve">                 </w:t>
      </w:r>
    </w:p>
    <w:p w:rsidR="00AB7BEE" w:rsidRDefault="00AB7BEE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</w:t>
      </w:r>
    </w:p>
    <w:p w:rsidR="00AB7BEE" w:rsidRDefault="00AB7BEE">
      <w:pPr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BLANCA,</w:t>
      </w:r>
      <w:r>
        <w:rPr>
          <w:rFonts w:ascii="Arial" w:hAnsi="Arial"/>
          <w:sz w:val="24"/>
        </w:rPr>
        <w:t xml:space="preserve">         </w:t>
      </w:r>
    </w:p>
    <w:p w:rsidR="00AB7BEE" w:rsidRDefault="00AB7BEE">
      <w:pPr>
        <w:rPr>
          <w:rFonts w:ascii="Arial" w:hAnsi="Arial"/>
          <w:sz w:val="24"/>
        </w:rPr>
      </w:pPr>
    </w:p>
    <w:p w:rsidR="00AB7BEE" w:rsidRDefault="00AB7BEE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AB7BEE" w:rsidRDefault="00AB7BEE">
      <w:pPr>
        <w:jc w:val="both"/>
        <w:rPr>
          <w:rFonts w:ascii="Arial" w:hAnsi="Arial"/>
          <w:sz w:val="24"/>
        </w:rPr>
      </w:pPr>
    </w:p>
    <w:p w:rsidR="00AB7BEE" w:rsidRDefault="00AB7BEE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Los lineamientos emanados del Decreto 1610/93; y</w:t>
      </w:r>
    </w:p>
    <w:p w:rsidR="00AB7BEE" w:rsidRDefault="00AB7BEE">
      <w:pPr>
        <w:ind w:firstLine="1418"/>
        <w:jc w:val="both"/>
        <w:rPr>
          <w:rFonts w:ascii="Arial" w:hAnsi="Arial"/>
          <w:sz w:val="24"/>
        </w:rPr>
      </w:pPr>
    </w:p>
    <w:p w:rsidR="00AB7BEE" w:rsidRDefault="00AB7BEE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AB7BEE" w:rsidRDefault="00AB7BEE">
      <w:pPr>
        <w:ind w:firstLine="1418"/>
        <w:jc w:val="both"/>
        <w:rPr>
          <w:rFonts w:ascii="Arial" w:hAnsi="Arial"/>
          <w:sz w:val="24"/>
        </w:rPr>
      </w:pPr>
    </w:p>
    <w:p w:rsidR="00AB7BEE" w:rsidRDefault="00AB7BEE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Lo dispuesto por el Consejo Universitario en resolución CU-165/96; </w:t>
      </w:r>
    </w:p>
    <w:p w:rsidR="00AB7BEE" w:rsidRDefault="00AB7BEE">
      <w:pPr>
        <w:ind w:firstLine="1418"/>
        <w:jc w:val="both"/>
        <w:rPr>
          <w:rFonts w:ascii="Arial" w:hAnsi="Arial"/>
          <w:sz w:val="24"/>
        </w:rPr>
      </w:pPr>
    </w:p>
    <w:p w:rsidR="00AB7BEE" w:rsidRDefault="00AB7BEE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Las directivas impartidas por la Dirección General de Personal en la </w:t>
      </w:r>
      <w:proofErr w:type="spellStart"/>
      <w:r>
        <w:rPr>
          <w:rFonts w:ascii="Arial" w:hAnsi="Arial"/>
          <w:sz w:val="24"/>
        </w:rPr>
        <w:t>reu</w:t>
      </w:r>
      <w:proofErr w:type="spellEnd"/>
      <w:r>
        <w:rPr>
          <w:rFonts w:ascii="Arial" w:hAnsi="Arial"/>
          <w:sz w:val="24"/>
        </w:rPr>
        <w:t>-</w:t>
      </w:r>
      <w:proofErr w:type="spellStart"/>
      <w:r>
        <w:rPr>
          <w:rFonts w:ascii="Arial" w:hAnsi="Arial"/>
          <w:sz w:val="24"/>
        </w:rPr>
        <w:t>nión</w:t>
      </w:r>
      <w:proofErr w:type="spellEnd"/>
      <w:r>
        <w:rPr>
          <w:rFonts w:ascii="Arial" w:hAnsi="Arial"/>
          <w:sz w:val="24"/>
        </w:rPr>
        <w:t xml:space="preserve"> realizada, con directivos de las unidades académicas, el 12 de agosto de 1996; </w:t>
      </w:r>
    </w:p>
    <w:p w:rsidR="00AB7BEE" w:rsidRDefault="00AB7BEE">
      <w:pPr>
        <w:ind w:firstLine="1418"/>
        <w:jc w:val="both"/>
        <w:rPr>
          <w:rFonts w:ascii="Arial" w:hAnsi="Arial"/>
          <w:sz w:val="24"/>
        </w:rPr>
      </w:pPr>
    </w:p>
    <w:p w:rsidR="00AB7BEE" w:rsidRDefault="00AB7BEE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AB7BEE" w:rsidRDefault="00AB7BEE">
      <w:pPr>
        <w:jc w:val="both"/>
        <w:rPr>
          <w:rFonts w:ascii="Arial" w:hAnsi="Arial"/>
          <w:sz w:val="24"/>
        </w:rPr>
      </w:pPr>
    </w:p>
    <w:p w:rsidR="00AB7BEE" w:rsidRDefault="00751BEC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Director Decano</w:t>
      </w:r>
      <w:r w:rsidR="00AB7BEE">
        <w:rPr>
          <w:rFonts w:ascii="Arial" w:hAnsi="Arial"/>
          <w:b/>
          <w:sz w:val="24"/>
        </w:rPr>
        <w:t xml:space="preserve"> del Departamento de Ciencias e Ingeniería de la Computación</w:t>
      </w:r>
    </w:p>
    <w:p w:rsidR="00AB7BEE" w:rsidRDefault="00AB7BEE">
      <w:pPr>
        <w:ind w:firstLine="1418"/>
        <w:jc w:val="both"/>
        <w:rPr>
          <w:rFonts w:ascii="Arial" w:hAnsi="Arial"/>
          <w:b/>
          <w:sz w:val="24"/>
        </w:rPr>
      </w:pPr>
    </w:p>
    <w:p w:rsidR="00AB7BEE" w:rsidRDefault="00AB7BEE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AB7BEE" w:rsidRDefault="00AB7BEE">
      <w:pPr>
        <w:jc w:val="both"/>
        <w:rPr>
          <w:rFonts w:ascii="Arial" w:hAnsi="Arial"/>
          <w:sz w:val="24"/>
        </w:rPr>
      </w:pPr>
    </w:p>
    <w:p w:rsidR="00AB7BEE" w:rsidRDefault="00AB7BEE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Encuadrar en el marco del Decreto 1610/93, al señor </w:t>
      </w:r>
      <w:r w:rsidR="00751BEC">
        <w:rPr>
          <w:rFonts w:ascii="Arial" w:hAnsi="Arial"/>
          <w:sz w:val="24"/>
        </w:rPr>
        <w:t>Marcelo Guillermo DÍAZ</w:t>
      </w:r>
      <w:r>
        <w:rPr>
          <w:rFonts w:ascii="Arial" w:hAnsi="Arial"/>
          <w:sz w:val="24"/>
        </w:rPr>
        <w:t xml:space="preserve"> (</w:t>
      </w:r>
      <w:proofErr w:type="spellStart"/>
      <w:r>
        <w:rPr>
          <w:rFonts w:ascii="Arial" w:hAnsi="Arial"/>
          <w:sz w:val="24"/>
        </w:rPr>
        <w:t>D.N.I</w:t>
      </w:r>
      <w:proofErr w:type="spellEnd"/>
      <w:r>
        <w:rPr>
          <w:rFonts w:ascii="Arial" w:hAnsi="Arial"/>
          <w:sz w:val="24"/>
        </w:rPr>
        <w:t xml:space="preserve">. </w:t>
      </w:r>
      <w:r w:rsidR="00751BEC">
        <w:rPr>
          <w:rFonts w:ascii="Arial" w:hAnsi="Arial"/>
          <w:sz w:val="24"/>
        </w:rPr>
        <w:t>28.342.668</w:t>
      </w:r>
      <w:r>
        <w:rPr>
          <w:rFonts w:ascii="Arial" w:hAnsi="Arial"/>
          <w:sz w:val="24"/>
        </w:rPr>
        <w:t>*</w:t>
      </w:r>
      <w:proofErr w:type="spellStart"/>
      <w:r>
        <w:rPr>
          <w:rFonts w:ascii="Arial" w:hAnsi="Arial"/>
          <w:sz w:val="24"/>
        </w:rPr>
        <w:t>Leg</w:t>
      </w:r>
      <w:proofErr w:type="spellEnd"/>
      <w:r>
        <w:rPr>
          <w:rFonts w:ascii="Arial" w:hAnsi="Arial"/>
          <w:sz w:val="24"/>
        </w:rPr>
        <w:t>. 10794), Ayudante de Docencia”B”, asignatura: “</w:t>
      </w:r>
      <w:r w:rsidR="00751BEC">
        <w:rPr>
          <w:rFonts w:ascii="Arial" w:hAnsi="Arial"/>
          <w:sz w:val="24"/>
        </w:rPr>
        <w:t>Programación Orientada a Objetos</w:t>
      </w:r>
      <w:r>
        <w:rPr>
          <w:rFonts w:ascii="Arial" w:hAnsi="Arial"/>
          <w:sz w:val="24"/>
        </w:rPr>
        <w:t>” (</w:t>
      </w:r>
      <w:proofErr w:type="spellStart"/>
      <w:r>
        <w:rPr>
          <w:rFonts w:ascii="Arial" w:hAnsi="Arial"/>
          <w:sz w:val="24"/>
        </w:rPr>
        <w:t>Cód</w:t>
      </w:r>
      <w:proofErr w:type="spellEnd"/>
      <w:r>
        <w:rPr>
          <w:rFonts w:ascii="Arial" w:hAnsi="Arial"/>
          <w:sz w:val="24"/>
        </w:rPr>
        <w:t xml:space="preserve">. </w:t>
      </w:r>
      <w:r w:rsidR="00751BEC">
        <w:rPr>
          <w:rFonts w:ascii="Arial" w:hAnsi="Arial"/>
          <w:sz w:val="24"/>
        </w:rPr>
        <w:t>57</w:t>
      </w:r>
      <w:r>
        <w:rPr>
          <w:rFonts w:ascii="Arial" w:hAnsi="Arial"/>
          <w:sz w:val="24"/>
        </w:rPr>
        <w:t>4</w:t>
      </w:r>
      <w:r w:rsidR="00751BEC">
        <w:rPr>
          <w:rFonts w:ascii="Arial" w:hAnsi="Arial"/>
          <w:sz w:val="24"/>
        </w:rPr>
        <w:t>6</w:t>
      </w:r>
      <w:r>
        <w:rPr>
          <w:rFonts w:ascii="Arial" w:hAnsi="Arial"/>
          <w:sz w:val="24"/>
        </w:rPr>
        <w:t xml:space="preserve">), </w:t>
      </w:r>
      <w:r>
        <w:rPr>
          <w:rFonts w:ascii="Arial" w:hAnsi="Arial"/>
          <w:sz w:val="24"/>
          <w:lang w:val="es-ES_tradnl"/>
        </w:rPr>
        <w:t>extensión: “</w:t>
      </w:r>
      <w:r w:rsidR="00751BEC">
        <w:rPr>
          <w:rFonts w:ascii="Arial" w:hAnsi="Arial"/>
          <w:sz w:val="24"/>
          <w:lang w:val="es-ES_tradnl"/>
        </w:rPr>
        <w:t>Resolución de Problemas y Algoritmos</w:t>
      </w:r>
      <w:r>
        <w:rPr>
          <w:rFonts w:ascii="Arial" w:hAnsi="Arial"/>
          <w:sz w:val="24"/>
          <w:lang w:val="es-ES_tradnl"/>
        </w:rPr>
        <w:t>” (</w:t>
      </w:r>
      <w:proofErr w:type="spellStart"/>
      <w:r>
        <w:rPr>
          <w:rFonts w:ascii="Arial" w:hAnsi="Arial"/>
          <w:sz w:val="24"/>
          <w:lang w:val="es-ES_tradnl"/>
        </w:rPr>
        <w:t>Cod</w:t>
      </w:r>
      <w:proofErr w:type="spellEnd"/>
      <w:r>
        <w:rPr>
          <w:rFonts w:ascii="Arial" w:hAnsi="Arial"/>
          <w:sz w:val="24"/>
          <w:lang w:val="es-ES_tradnl"/>
        </w:rPr>
        <w:t>. 57</w:t>
      </w:r>
      <w:r w:rsidR="00751BEC">
        <w:rPr>
          <w:rFonts w:ascii="Arial" w:hAnsi="Arial"/>
          <w:sz w:val="24"/>
          <w:lang w:val="es-ES_tradnl"/>
        </w:rPr>
        <w:t>93), a partir del 01</w:t>
      </w:r>
      <w:r>
        <w:rPr>
          <w:rFonts w:ascii="Arial" w:hAnsi="Arial"/>
          <w:sz w:val="24"/>
          <w:lang w:val="es-ES_tradnl"/>
        </w:rPr>
        <w:t xml:space="preserve"> de </w:t>
      </w:r>
      <w:r w:rsidR="00751BEC">
        <w:rPr>
          <w:rFonts w:ascii="Arial" w:hAnsi="Arial"/>
          <w:sz w:val="24"/>
          <w:lang w:val="es-ES_tradnl"/>
        </w:rPr>
        <w:t>agost</w:t>
      </w:r>
      <w:r>
        <w:rPr>
          <w:rFonts w:ascii="Arial" w:hAnsi="Arial"/>
          <w:sz w:val="24"/>
          <w:lang w:val="es-ES_tradnl"/>
        </w:rPr>
        <w:t>o</w:t>
      </w:r>
      <w:r>
        <w:rPr>
          <w:rFonts w:ascii="Arial" w:hAnsi="Arial"/>
          <w:sz w:val="24"/>
        </w:rPr>
        <w:t xml:space="preserve"> de 2005, atento a que cumple con los requisitos formulados en la  mencionada normativa.-</w:t>
      </w:r>
    </w:p>
    <w:p w:rsidR="00AB7BEE" w:rsidRDefault="00AB7BEE">
      <w:pPr>
        <w:tabs>
          <w:tab w:val="left" w:pos="284"/>
        </w:tabs>
        <w:jc w:val="both"/>
        <w:rPr>
          <w:rFonts w:ascii="Arial" w:hAnsi="Arial"/>
          <w:sz w:val="24"/>
        </w:rPr>
      </w:pPr>
    </w:p>
    <w:p w:rsidR="00AB7BEE" w:rsidRDefault="00AB7BEE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 xml:space="preserve">Regístrese; comuníquese; pase a la Dirección General de Personal para su </w:t>
      </w:r>
      <w:proofErr w:type="spellStart"/>
      <w:r>
        <w:rPr>
          <w:rFonts w:ascii="Arial" w:hAnsi="Arial"/>
          <w:sz w:val="24"/>
        </w:rPr>
        <w:t>co</w:t>
      </w:r>
      <w:proofErr w:type="spellEnd"/>
      <w:r>
        <w:rPr>
          <w:rFonts w:ascii="Arial" w:hAnsi="Arial"/>
          <w:sz w:val="24"/>
        </w:rPr>
        <w:t>-</w:t>
      </w:r>
      <w:proofErr w:type="spellStart"/>
      <w:r>
        <w:rPr>
          <w:rFonts w:ascii="Arial" w:hAnsi="Arial"/>
          <w:sz w:val="24"/>
        </w:rPr>
        <w:t>nocimiento</w:t>
      </w:r>
      <w:proofErr w:type="spellEnd"/>
      <w:r>
        <w:rPr>
          <w:rFonts w:ascii="Arial" w:hAnsi="Arial"/>
          <w:sz w:val="24"/>
        </w:rPr>
        <w:t xml:space="preserve"> y demás efectos; tome razón la Secretaría General Académica; cumplido, </w:t>
      </w:r>
      <w:proofErr w:type="spellStart"/>
      <w:r>
        <w:rPr>
          <w:rFonts w:ascii="Arial" w:hAnsi="Arial"/>
          <w:sz w:val="24"/>
        </w:rPr>
        <w:t>ar</w:t>
      </w:r>
      <w:proofErr w:type="spellEnd"/>
      <w:r>
        <w:rPr>
          <w:rFonts w:ascii="Arial" w:hAnsi="Arial"/>
          <w:sz w:val="24"/>
        </w:rPr>
        <w:t>-chívese.-----------------------------------------------------------------------------------------------------------</w:t>
      </w:r>
    </w:p>
    <w:p w:rsidR="00AB7BEE" w:rsidRDefault="00AB7BEE">
      <w:pPr>
        <w:jc w:val="both"/>
        <w:rPr>
          <w:rFonts w:ascii="Arial" w:hAnsi="Arial"/>
          <w:sz w:val="24"/>
        </w:rPr>
      </w:pPr>
    </w:p>
    <w:p w:rsidR="00AB7BEE" w:rsidRDefault="00AB7BEE">
      <w:pPr>
        <w:jc w:val="both"/>
        <w:rPr>
          <w:rFonts w:ascii="Arial" w:hAnsi="Arial"/>
          <w:b/>
          <w:sz w:val="24"/>
        </w:rPr>
      </w:pPr>
    </w:p>
    <w:sectPr w:rsidR="00AB7BEE">
      <w:pgSz w:w="11907" w:h="16834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F1165"/>
    <w:rsid w:val="002C5920"/>
    <w:rsid w:val="006F1165"/>
    <w:rsid w:val="00751BEC"/>
    <w:rsid w:val="00A27F85"/>
    <w:rsid w:val="00AB7B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2003-11-03T15:18:00Z</cp:lastPrinted>
  <dcterms:created xsi:type="dcterms:W3CDTF">2025-07-06T04:09:00Z</dcterms:created>
  <dcterms:modified xsi:type="dcterms:W3CDTF">2025-07-06T04:09:00Z</dcterms:modified>
</cp:coreProperties>
</file>