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  <w:rPr>
          <w:b w:val="0"/>
          <w:bCs w:val="0"/>
        </w:rPr>
      </w:pPr>
    </w:p>
    <w:p w:rsidR="00253C9B" w:rsidRDefault="00253C9B">
      <w:pPr>
        <w:pStyle w:val="Ttulo2"/>
        <w:jc w:val="both"/>
        <w:rPr>
          <w:b w:val="0"/>
          <w:bCs w:val="0"/>
        </w:rPr>
      </w:pPr>
    </w:p>
    <w:p w:rsidR="00253C9B" w:rsidRDefault="00253C9B">
      <w:pPr>
        <w:pStyle w:val="Ttulo2"/>
        <w:jc w:val="both"/>
        <w:rPr>
          <w:b w:val="0"/>
          <w:bCs w:val="0"/>
        </w:rPr>
      </w:pPr>
    </w:p>
    <w:p w:rsidR="00253C9B" w:rsidRDefault="00253C9B">
      <w:pPr>
        <w:pStyle w:val="Ttulo2"/>
        <w:jc w:val="both"/>
      </w:pPr>
    </w:p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 w:rsidR="00177FEA">
        <w:t xml:space="preserve"> </w:t>
      </w:r>
      <w:r w:rsidR="007E25FA">
        <w:t>DCIC-</w:t>
      </w:r>
      <w:r w:rsidR="007412E5">
        <w:t>0</w:t>
      </w:r>
      <w:r w:rsidR="007E25FA">
        <w:t>13</w:t>
      </w:r>
      <w:r>
        <w:t>/06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>
      <w:pPr>
        <w:pStyle w:val="Textoindependiente"/>
        <w:ind w:firstLine="720"/>
      </w:pPr>
      <w:r>
        <w:t>La solicitud de</w:t>
      </w:r>
      <w:r w:rsidR="007E25FA">
        <w:t xml:space="preserve"> ayuda económica realizada por </w:t>
      </w:r>
      <w:r>
        <w:t>l</w:t>
      </w:r>
      <w:r w:rsidR="007E25FA">
        <w:t>a</w:t>
      </w:r>
      <w:r>
        <w:t xml:space="preserve"> </w:t>
      </w:r>
      <w:r w:rsidR="007E25FA">
        <w:t xml:space="preserve">señorita Rocío </w:t>
      </w:r>
      <w:proofErr w:type="spellStart"/>
      <w:r w:rsidR="007E25FA">
        <w:t>Cecchini</w:t>
      </w:r>
      <w:proofErr w:type="spellEnd"/>
      <w:r>
        <w:t xml:space="preserve">, para viajar a la ciudad de Mendoza con el fin de presentar un trabajo en el “VIII </w:t>
      </w:r>
      <w:proofErr w:type="spellStart"/>
      <w:r>
        <w:t>Argentine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Artificiall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>” (ASAI 2006), organizado en el seno de las 35ª Jornadas Argentinas de Informática e Investigación Operativa ( 35 JAIIO) a realizarse entre 04 y el 07 de septiembre de 2006;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4E5ADE" w:rsidRDefault="004E5ADE">
      <w:pPr>
        <w:jc w:val="both"/>
      </w:pPr>
    </w:p>
    <w:p w:rsidR="004E5ADE" w:rsidRDefault="004E5ADE" w:rsidP="004E5ADE">
      <w:pPr>
        <w:pStyle w:val="Sangradetextonormal"/>
      </w:pPr>
      <w:r>
        <w:t xml:space="preserve">Que el Departamento de Ciencias e Ingeniería de la Computación apoya, en la medida que sus posibilidades económicas lo permitan, la asistencia de sus docentes y alumnos a eventos con el fin de exponer trabajos de carácter científico o tecnológico; </w:t>
      </w:r>
    </w:p>
    <w:p w:rsidR="004E5ADE" w:rsidRDefault="004E5ADE" w:rsidP="004E5ADE">
      <w:pPr>
        <w:pStyle w:val="Sangradetextonormal"/>
      </w:pPr>
    </w:p>
    <w:p w:rsidR="004E5ADE" w:rsidRDefault="004E5ADE" w:rsidP="004E5ADE">
      <w:pPr>
        <w:pStyle w:val="Sangradetextonormal"/>
      </w:pPr>
      <w:r>
        <w:t xml:space="preserve">Que resulta apropiado abonar a los autores de trabajos aprobados en el evento que asistan al mismo, un día de viático, pasajes de ómnibus ida y vuelta y el costo de la inscripción;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 ,</w:t>
      </w:r>
    </w:p>
    <w:p w:rsidR="00253C9B" w:rsidRDefault="00253C9B">
      <w:pPr>
        <w:jc w:val="both"/>
        <w:rPr>
          <w:b/>
          <w:bCs/>
        </w:rPr>
      </w:pPr>
    </w:p>
    <w:p w:rsidR="007E25FA" w:rsidRDefault="007E25FA" w:rsidP="007E25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color w:val="000000"/>
        </w:rPr>
      </w:pPr>
      <w:r>
        <w:rPr>
          <w:b/>
          <w:color w:val="000000"/>
        </w:rPr>
        <w:t>El Director Decano del Departamento de Ciencias e Ingeniería de la Computación ad referéndum del Consejo Departamental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</w:pPr>
      <w:r>
        <w:rPr>
          <w:b/>
          <w:lang w:val="es-ES"/>
        </w:rPr>
        <w:t>Art. 1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).-</w:t>
      </w:r>
      <w:r>
        <w:rPr>
          <w:lang w:val="es-ES"/>
        </w:rPr>
        <w:t xml:space="preserve"> </w:t>
      </w:r>
      <w:r>
        <w:t>Acordar una ayuda económica a</w:t>
      </w:r>
      <w:r w:rsidR="007E25FA">
        <w:t xml:space="preserve"> </w:t>
      </w:r>
      <w:r>
        <w:t>l</w:t>
      </w:r>
      <w:r w:rsidR="007E25FA">
        <w:t xml:space="preserve">a </w:t>
      </w:r>
      <w:r w:rsidR="004E5ADE">
        <w:t xml:space="preserve">docente </w:t>
      </w:r>
      <w:r w:rsidR="002D1015">
        <w:rPr>
          <w:b/>
          <w:bCs/>
        </w:rPr>
        <w:t>Ing. Rocío Luján CECCHINI (</w:t>
      </w:r>
      <w:proofErr w:type="spellStart"/>
      <w:r w:rsidR="002D1015">
        <w:rPr>
          <w:b/>
          <w:bCs/>
        </w:rPr>
        <w:t>D.N.I</w:t>
      </w:r>
      <w:proofErr w:type="spellEnd"/>
      <w:r w:rsidR="002D1015">
        <w:rPr>
          <w:b/>
          <w:bCs/>
        </w:rPr>
        <w:t xml:space="preserve">. 27.516.816 * </w:t>
      </w:r>
      <w:proofErr w:type="spellStart"/>
      <w:r w:rsidR="002D1015">
        <w:rPr>
          <w:b/>
          <w:bCs/>
        </w:rPr>
        <w:t>Leg</w:t>
      </w:r>
      <w:proofErr w:type="spellEnd"/>
      <w:r w:rsidR="002D1015">
        <w:rPr>
          <w:b/>
          <w:bCs/>
        </w:rPr>
        <w:t>.10904)</w:t>
      </w:r>
      <w:r w:rsidR="002D1015">
        <w:t xml:space="preserve">, </w:t>
      </w:r>
      <w:r>
        <w:t xml:space="preserve">para viajar a la ciudad de Mendoza con el fin de presentar un trabajo en el “VIII </w:t>
      </w:r>
      <w:proofErr w:type="spellStart"/>
      <w:r>
        <w:t>Argentine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Artificiall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>” (ASAI 2006), organizado en el seno de las 35ª Jornadas Argentinas de Informática e Investigación Operativa ( 35 JAIIO) a realizarse entre 04 y el 07 de septiembre de 2006</w:t>
      </w:r>
      <w:r w:rsidR="004E5ADE">
        <w:t>.-</w:t>
      </w:r>
    </w:p>
    <w:p w:rsidR="00253C9B" w:rsidRDefault="00253C9B">
      <w:pPr>
        <w:pStyle w:val="Textoindependiente"/>
      </w:pPr>
    </w:p>
    <w:p w:rsidR="00253C9B" w:rsidRDefault="00253C9B">
      <w:pPr>
        <w:pStyle w:val="Textoindependiente"/>
        <w:rPr>
          <w:bCs/>
        </w:rPr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4E5ADE">
        <w:t>Abonar al docente mencionado el costo del transporte ida y vuelta ($ 2</w:t>
      </w:r>
      <w:r w:rsidR="002D1015">
        <w:t>68</w:t>
      </w:r>
      <w:r w:rsidR="004E5ADE">
        <w:t>,00); y un día de viático.-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4E5ADE">
        <w:rPr>
          <w:b/>
          <w:bCs/>
        </w:rPr>
        <w:t>3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comuníquese; gírese a la Dirección General de Economía y Finanzas a los fines que corresponda; cumplido, archívese.-------------------------------------</w:t>
      </w:r>
      <w:r w:rsidR="002D1015">
        <w:t>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right"/>
        <w:rPr>
          <w:b/>
        </w:rPr>
      </w:pPr>
    </w:p>
    <w:p w:rsidR="00253C9B" w:rsidRDefault="00253C9B">
      <w:pPr>
        <w:jc w:val="right"/>
        <w:rPr>
          <w:b/>
        </w:rPr>
      </w:pPr>
    </w:p>
    <w:p w:rsidR="00253C9B" w:rsidRDefault="00253C9B">
      <w:pPr>
        <w:jc w:val="right"/>
        <w:rPr>
          <w:b/>
        </w:rPr>
      </w:pPr>
    </w:p>
    <w:p w:rsidR="00253C9B" w:rsidRDefault="00253C9B">
      <w:pPr>
        <w:jc w:val="right"/>
        <w:rPr>
          <w:b/>
        </w:rPr>
      </w:pPr>
    </w:p>
    <w:sectPr w:rsidR="00253C9B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177FEA"/>
    <w:rsid w:val="00253C9B"/>
    <w:rsid w:val="002D1015"/>
    <w:rsid w:val="004E5ADE"/>
    <w:rsid w:val="007412E5"/>
    <w:rsid w:val="007E25FA"/>
    <w:rsid w:val="00877849"/>
    <w:rsid w:val="00917B02"/>
    <w:rsid w:val="00AC187B"/>
    <w:rsid w:val="00CE7B37"/>
    <w:rsid w:val="00D42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2006-09-04T13:04:00Z</cp:lastPrinted>
  <dcterms:created xsi:type="dcterms:W3CDTF">2025-07-06T04:25:00Z</dcterms:created>
  <dcterms:modified xsi:type="dcterms:W3CDTF">2025-07-06T04:25:00Z</dcterms:modified>
</cp:coreProperties>
</file>