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DA7AA6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6034A8">
        <w:rPr>
          <w:color w:val="000000"/>
          <w:lang w:val="es-ES"/>
        </w:rPr>
        <w:t>0</w:t>
      </w:r>
      <w:r w:rsidR="00DA7AA6">
        <w:rPr>
          <w:color w:val="000000"/>
          <w:lang w:val="es-ES"/>
        </w:rPr>
        <w:t>59</w:t>
      </w:r>
      <w:r w:rsidR="0014123D">
        <w:rPr>
          <w:color w:val="000000"/>
          <w:lang w:val="es-ES"/>
        </w:rPr>
        <w:t>/0</w:t>
      </w:r>
      <w:r w:rsidR="00067972">
        <w:rPr>
          <w:color w:val="000000"/>
          <w:lang w:val="es-ES"/>
        </w:rPr>
        <w:t>8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</w:t>
      </w:r>
      <w:r w:rsidR="000C6DF1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6034A8">
        <w:rPr>
          <w:rFonts w:ascii="Arial" w:hAnsi="Arial"/>
          <w:color w:val="000000"/>
          <w:sz w:val="24"/>
        </w:rPr>
        <w:t xml:space="preserve">Dr. </w:t>
      </w:r>
      <w:r w:rsidR="005A1FEA">
        <w:rPr>
          <w:rFonts w:ascii="Arial" w:hAnsi="Arial"/>
          <w:color w:val="000000"/>
          <w:sz w:val="24"/>
        </w:rPr>
        <w:t>Pablo Fillottrani</w:t>
      </w:r>
      <w:r w:rsidR="000C6DF1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9D7BC8">
        <w:rPr>
          <w:rFonts w:ascii="Arial" w:hAnsi="Arial"/>
          <w:color w:val="000000"/>
          <w:sz w:val="24"/>
        </w:rPr>
        <w:t xml:space="preserve">de </w:t>
      </w:r>
      <w:r w:rsidR="00DA7AA6">
        <w:rPr>
          <w:rFonts w:ascii="Arial" w:hAnsi="Arial"/>
          <w:color w:val="000000"/>
          <w:sz w:val="24"/>
        </w:rPr>
        <w:t>libros y bienes</w:t>
      </w:r>
      <w:r w:rsidR="009C3CDB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adquirido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>
        <w:rPr>
          <w:rFonts w:ascii="Arial" w:hAnsi="Arial"/>
          <w:b/>
          <w:color w:val="000000"/>
          <w:sz w:val="24"/>
        </w:rPr>
        <w:t>“</w:t>
      </w:r>
      <w:r w:rsidR="00DA7AA6" w:rsidRPr="00DA7AA6">
        <w:rPr>
          <w:rFonts w:ascii="Times New Roman" w:hAnsi="Times New Roman"/>
          <w:b/>
          <w:smallCaps/>
          <w:color w:val="auto"/>
          <w:sz w:val="24"/>
          <w:szCs w:val="24"/>
        </w:rPr>
        <w:t>Lenguajes e Inferencia para Representación del Conocimiento y Bases de Datos</w:t>
      </w:r>
      <w:r>
        <w:rPr>
          <w:rFonts w:ascii="Arial" w:hAnsi="Arial"/>
          <w:b/>
          <w:color w:val="000000"/>
          <w:sz w:val="24"/>
        </w:rPr>
        <w:t>”</w:t>
      </w:r>
      <w:r>
        <w:rPr>
          <w:rFonts w:ascii="Arial" w:hAnsi="Arial"/>
          <w:color w:val="000000"/>
          <w:sz w:val="24"/>
        </w:rPr>
        <w:t>, del cual es</w:t>
      </w:r>
      <w:r w:rsidR="00DA7AA6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director;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5A1FEA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El </w:t>
      </w:r>
      <w:r w:rsidR="00DA7AA6">
        <w:rPr>
          <w:rFonts w:ascii="Arial" w:hAnsi="Arial"/>
          <w:b/>
          <w:color w:val="000000"/>
          <w:sz w:val="24"/>
        </w:rPr>
        <w:t>Departamental</w:t>
      </w:r>
      <w:r w:rsidR="006034A8">
        <w:rPr>
          <w:rFonts w:ascii="Arial" w:hAnsi="Arial"/>
          <w:b/>
          <w:color w:val="000000"/>
          <w:sz w:val="24"/>
        </w:rPr>
        <w:t xml:space="preserve"> de Ciencias e Ingeniería de la Computación </w:t>
      </w:r>
      <w:r w:rsidR="00DA7AA6">
        <w:rPr>
          <w:rFonts w:ascii="Arial" w:hAnsi="Arial"/>
          <w:b/>
          <w:color w:val="000000"/>
          <w:sz w:val="24"/>
        </w:rPr>
        <w:t>en su reunión de fecha 16 de abril de 2008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Pr="00DA7AA6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pt-BR"/>
        </w:rPr>
      </w:pPr>
      <w:r w:rsidRPr="00DA7AA6">
        <w:rPr>
          <w:rFonts w:ascii="Arial" w:hAnsi="Arial"/>
          <w:b/>
          <w:color w:val="000000"/>
          <w:sz w:val="24"/>
          <w:lang w:val="pt-BR"/>
        </w:rPr>
        <w:t>R E S U E L V E :</w:t>
      </w:r>
    </w:p>
    <w:p w:rsidR="0014123D" w:rsidRPr="00DA7AA6" w:rsidRDefault="0014123D">
      <w:pPr>
        <w:tabs>
          <w:tab w:val="left" w:pos="993"/>
        </w:tabs>
        <w:rPr>
          <w:rFonts w:ascii="Arial" w:hAnsi="Arial"/>
          <w:color w:val="000000"/>
          <w:sz w:val="24"/>
          <w:lang w:val="pt-BR"/>
        </w:rPr>
      </w:pP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 w:rsidRPr="00DA7AA6"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DA7AA6">
        <w:rPr>
          <w:rFonts w:ascii="Arial" w:hAnsi="Arial"/>
          <w:b/>
          <w:color w:val="000000"/>
          <w:sz w:val="24"/>
        </w:rPr>
        <w:t>)</w:t>
      </w:r>
      <w:r w:rsidRPr="00DA7AA6">
        <w:rPr>
          <w:rFonts w:ascii="Arial" w:hAnsi="Arial"/>
          <w:color w:val="000000"/>
          <w:sz w:val="24"/>
        </w:rPr>
        <w:t xml:space="preserve">.- </w:t>
      </w:r>
      <w:r>
        <w:rPr>
          <w:rFonts w:ascii="Arial" w:hAnsi="Arial"/>
          <w:color w:val="000000"/>
          <w:sz w:val="24"/>
        </w:rPr>
        <w:t>Aceptar la donación de</w:t>
      </w:r>
      <w:r w:rsidR="00640E8B"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 xml:space="preserve">los </w:t>
      </w:r>
      <w:r w:rsidR="00344CDC">
        <w:rPr>
          <w:rFonts w:ascii="Arial" w:hAnsi="Arial"/>
          <w:color w:val="000000"/>
          <w:sz w:val="24"/>
        </w:rPr>
        <w:t xml:space="preserve">libros </w:t>
      </w:r>
      <w:r w:rsidR="00DA7AA6">
        <w:rPr>
          <w:rFonts w:ascii="Arial" w:hAnsi="Arial"/>
          <w:color w:val="000000"/>
          <w:sz w:val="24"/>
        </w:rPr>
        <w:t xml:space="preserve">y bienes </w:t>
      </w:r>
      <w:r w:rsidR="009C3CDB">
        <w:rPr>
          <w:rFonts w:ascii="Arial" w:hAnsi="Arial"/>
          <w:color w:val="000000"/>
          <w:sz w:val="24"/>
        </w:rPr>
        <w:t>que a continuación se detalla</w:t>
      </w:r>
      <w:r w:rsidR="00640E8B">
        <w:rPr>
          <w:rFonts w:ascii="Arial" w:hAnsi="Arial"/>
          <w:color w:val="000000"/>
          <w:sz w:val="24"/>
        </w:rPr>
        <w:t>n</w:t>
      </w:r>
      <w:r w:rsidR="009C3CDB">
        <w:rPr>
          <w:rFonts w:ascii="Arial" w:hAnsi="Arial"/>
          <w:color w:val="000000"/>
          <w:sz w:val="24"/>
        </w:rPr>
        <w:t>, adquirido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 w:rsidR="00640E8B">
        <w:rPr>
          <w:rFonts w:ascii="Arial" w:hAnsi="Arial"/>
          <w:b/>
          <w:color w:val="000000"/>
          <w:sz w:val="24"/>
        </w:rPr>
        <w:t>“</w:t>
      </w:r>
      <w:r w:rsidR="00DA7AA6" w:rsidRPr="00DA7AA6">
        <w:rPr>
          <w:rFonts w:ascii="Times New Roman" w:hAnsi="Times New Roman"/>
          <w:b/>
          <w:smallCaps/>
          <w:color w:val="auto"/>
          <w:sz w:val="24"/>
          <w:szCs w:val="24"/>
        </w:rPr>
        <w:t>Lenguajes e Inferencia para Representación del Conocimiento y Bases de Datos</w:t>
      </w:r>
      <w:r w:rsidR="009C3CDB">
        <w:rPr>
          <w:rFonts w:ascii="Arial" w:hAnsi="Arial"/>
          <w:b/>
          <w:color w:val="000000"/>
          <w:sz w:val="24"/>
        </w:rPr>
        <w:t>”</w:t>
      </w:r>
      <w:r w:rsidR="009C3CDB">
        <w:rPr>
          <w:rFonts w:ascii="Arial" w:hAnsi="Arial"/>
          <w:color w:val="000000"/>
          <w:sz w:val="24"/>
        </w:rPr>
        <w:t>,</w:t>
      </w:r>
      <w:r>
        <w:rPr>
          <w:rFonts w:ascii="Arial" w:hAnsi="Arial"/>
          <w:color w:val="000000"/>
          <w:sz w:val="24"/>
        </w:rPr>
        <w:t xml:space="preserve"> del cual es director </w:t>
      </w:r>
      <w:r w:rsidR="009D7BC8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772346"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 xml:space="preserve">Dr. </w:t>
      </w:r>
      <w:r w:rsidR="005A1FEA">
        <w:rPr>
          <w:rFonts w:ascii="Arial" w:hAnsi="Arial"/>
          <w:color w:val="000000"/>
          <w:sz w:val="24"/>
        </w:rPr>
        <w:t>Pablo Fillottrani</w:t>
      </w:r>
      <w:r>
        <w:rPr>
          <w:rFonts w:ascii="Arial" w:hAnsi="Arial"/>
          <w:color w:val="000000"/>
          <w:sz w:val="24"/>
        </w:rPr>
        <w:t>:</w:t>
      </w:r>
    </w:p>
    <w:p w:rsidR="001C700E" w:rsidRDefault="001C700E">
      <w:pPr>
        <w:ind w:right="-29"/>
        <w:jc w:val="both"/>
        <w:rPr>
          <w:rFonts w:ascii="Arial" w:hAnsi="Arial"/>
          <w:color w:val="000000"/>
          <w:sz w:val="24"/>
        </w:rPr>
      </w:pPr>
    </w:p>
    <w:p w:rsidR="001C700E" w:rsidRPr="00564314" w:rsidRDefault="00DA7AA6" w:rsidP="001C700E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</w:rPr>
        <w:t>Knowl</w:t>
      </w:r>
      <w:r w:rsidR="00564314">
        <w:rPr>
          <w:rFonts w:cs="Arial"/>
          <w:b/>
          <w:i/>
          <w:color w:val="000000"/>
          <w:sz w:val="24"/>
          <w:szCs w:val="18"/>
        </w:rPr>
        <w:t xml:space="preserve">edge Representation and Reasoning”, Brachman, Ronald. </w:t>
      </w:r>
      <w:r w:rsidR="00564314" w:rsidRPr="00564314">
        <w:rPr>
          <w:rFonts w:cs="Arial"/>
          <w:b/>
          <w:i/>
          <w:color w:val="000000"/>
          <w:sz w:val="24"/>
          <w:szCs w:val="18"/>
          <w:lang w:val="es-ES"/>
        </w:rPr>
        <w:t>Morgan Kaufmann</w:t>
      </w:r>
      <w:r w:rsidR="001C700E" w:rsidRPr="00564314">
        <w:rPr>
          <w:rFonts w:cs="Arial"/>
          <w:b/>
          <w:i/>
          <w:color w:val="000000"/>
          <w:sz w:val="24"/>
          <w:szCs w:val="18"/>
          <w:lang w:val="es-ES"/>
        </w:rPr>
        <w:t xml:space="preserve">. </w:t>
      </w:r>
      <w:r w:rsidR="001C700E" w:rsidRPr="00564314">
        <w:rPr>
          <w:rFonts w:cs="Arial"/>
          <w:bCs/>
          <w:iCs/>
          <w:color w:val="000000"/>
          <w:sz w:val="24"/>
          <w:szCs w:val="18"/>
          <w:lang w:val="es-ES"/>
        </w:rPr>
        <w:t xml:space="preserve">Costo: U$S </w:t>
      </w:r>
      <w:r w:rsidR="005A1FEA" w:rsidRPr="00564314">
        <w:rPr>
          <w:rFonts w:cs="Arial"/>
          <w:bCs/>
          <w:iCs/>
          <w:color w:val="000000"/>
          <w:sz w:val="24"/>
          <w:szCs w:val="18"/>
          <w:lang w:val="es-ES"/>
        </w:rPr>
        <w:t>7</w:t>
      </w:r>
      <w:r w:rsidR="00564314" w:rsidRPr="00564314">
        <w:rPr>
          <w:rFonts w:cs="Arial"/>
          <w:bCs/>
          <w:iCs/>
          <w:color w:val="000000"/>
          <w:sz w:val="24"/>
          <w:szCs w:val="18"/>
          <w:lang w:val="es-ES"/>
        </w:rPr>
        <w:t>9</w:t>
      </w:r>
      <w:r w:rsidR="001C700E" w:rsidRPr="00564314">
        <w:rPr>
          <w:rFonts w:cs="Arial"/>
          <w:bCs/>
          <w:iCs/>
          <w:color w:val="000000"/>
          <w:sz w:val="24"/>
          <w:szCs w:val="18"/>
          <w:lang w:val="es-ES"/>
        </w:rPr>
        <w:t>.</w:t>
      </w:r>
      <w:r w:rsidR="00564314">
        <w:rPr>
          <w:rFonts w:cs="Arial"/>
          <w:bCs/>
          <w:iCs/>
          <w:color w:val="000000"/>
          <w:sz w:val="24"/>
          <w:szCs w:val="18"/>
          <w:lang w:val="es-ES"/>
        </w:rPr>
        <w:t>43</w:t>
      </w:r>
    </w:p>
    <w:p w:rsidR="001C700E" w:rsidRPr="00E70D6C" w:rsidRDefault="00564314" w:rsidP="001C700E">
      <w:pPr>
        <w:pStyle w:val="HTMLBody"/>
        <w:numPr>
          <w:ilvl w:val="0"/>
          <w:numId w:val="17"/>
        </w:numPr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t>Fundamentals of Software Engineering end edition, Ghezzi, Carlo. Prentice Hall</w:t>
      </w:r>
      <w:r w:rsidR="005A1FEA">
        <w:rPr>
          <w:rFonts w:cs="Arial"/>
          <w:b/>
          <w:i/>
          <w:color w:val="000000"/>
          <w:sz w:val="24"/>
          <w:szCs w:val="18"/>
        </w:rPr>
        <w:t>.</w:t>
      </w:r>
      <w:r w:rsidR="00B862D9" w:rsidRPr="00B862D9">
        <w:rPr>
          <w:rFonts w:cs="Arial"/>
          <w:b/>
          <w:i/>
          <w:color w:val="000000"/>
          <w:sz w:val="24"/>
          <w:szCs w:val="18"/>
        </w:rPr>
        <w:t xml:space="preserve"> </w:t>
      </w:r>
      <w:r w:rsidR="001C700E" w:rsidRPr="00E70D6C">
        <w:rPr>
          <w:rFonts w:cs="Arial"/>
          <w:bCs/>
          <w:iCs/>
          <w:color w:val="000000"/>
          <w:sz w:val="24"/>
          <w:szCs w:val="18"/>
        </w:rPr>
        <w:t xml:space="preserve">Costo: U$S </w:t>
      </w:r>
      <w:r>
        <w:rPr>
          <w:rFonts w:cs="Arial"/>
          <w:bCs/>
          <w:iCs/>
          <w:color w:val="000000"/>
          <w:sz w:val="24"/>
          <w:szCs w:val="18"/>
        </w:rPr>
        <w:t>10</w:t>
      </w:r>
      <w:r w:rsidR="005A1FEA">
        <w:rPr>
          <w:rFonts w:cs="Arial"/>
          <w:bCs/>
          <w:iCs/>
          <w:color w:val="000000"/>
          <w:sz w:val="24"/>
          <w:szCs w:val="18"/>
        </w:rPr>
        <w:t>9</w:t>
      </w:r>
      <w:r w:rsidR="001C700E" w:rsidRPr="00E70D6C">
        <w:rPr>
          <w:rFonts w:cs="Arial"/>
          <w:bCs/>
          <w:iCs/>
          <w:color w:val="000000"/>
          <w:sz w:val="24"/>
          <w:szCs w:val="18"/>
        </w:rPr>
        <w:t>.</w:t>
      </w:r>
      <w:r>
        <w:rPr>
          <w:rFonts w:cs="Arial"/>
          <w:bCs/>
          <w:iCs/>
          <w:color w:val="000000"/>
          <w:sz w:val="24"/>
          <w:szCs w:val="18"/>
        </w:rPr>
        <w:t>28</w:t>
      </w:r>
    </w:p>
    <w:p w:rsidR="00B862D9" w:rsidRPr="00564314" w:rsidRDefault="00564314" w:rsidP="001C700E">
      <w:pPr>
        <w:pStyle w:val="HTMLBody"/>
        <w:numPr>
          <w:ilvl w:val="0"/>
          <w:numId w:val="17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 w:rsidRPr="00564314">
        <w:rPr>
          <w:rFonts w:cs="Arial"/>
          <w:b/>
          <w:i/>
          <w:color w:val="000000"/>
          <w:sz w:val="24"/>
          <w:szCs w:val="18"/>
          <w:lang w:val="es-ES"/>
        </w:rPr>
        <w:t>Lectora/grabadora DVD Sony DRU-82, Nº serie 81 6117976 820A</w:t>
      </w:r>
      <w:r w:rsidR="00691848" w:rsidRPr="00564314">
        <w:rPr>
          <w:rFonts w:cs="Arial"/>
          <w:b/>
          <w:i/>
          <w:color w:val="000000"/>
          <w:sz w:val="24"/>
          <w:szCs w:val="18"/>
          <w:lang w:val="es-ES"/>
        </w:rPr>
        <w:t>.</w:t>
      </w:r>
      <w:r w:rsidRPr="00564314">
        <w:rPr>
          <w:rFonts w:cs="Arial"/>
          <w:bCs/>
          <w:iCs/>
          <w:color w:val="000000"/>
          <w:sz w:val="24"/>
          <w:szCs w:val="18"/>
          <w:lang w:val="es-ES"/>
        </w:rPr>
        <w:t xml:space="preserve"> Costo: </w:t>
      </w:r>
      <w:r w:rsidR="00691848" w:rsidRPr="00564314">
        <w:rPr>
          <w:rFonts w:cs="Arial"/>
          <w:bCs/>
          <w:iCs/>
          <w:color w:val="000000"/>
          <w:sz w:val="24"/>
          <w:szCs w:val="18"/>
          <w:lang w:val="es-ES"/>
        </w:rPr>
        <w:t xml:space="preserve">$ 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>269.00</w:t>
      </w:r>
    </w:p>
    <w:p w:rsidR="007D10AC" w:rsidRPr="00E70D6C" w:rsidRDefault="007D10AC" w:rsidP="007D10AC">
      <w:pPr>
        <w:pStyle w:val="HTMLBody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al patrimonio de la Universidad Nacional del Sur 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 xml:space="preserve">libros </w:t>
      </w:r>
      <w:r w:rsidR="00564314">
        <w:rPr>
          <w:rFonts w:ascii="Arial" w:hAnsi="Arial"/>
          <w:color w:val="000000"/>
          <w:sz w:val="24"/>
        </w:rPr>
        <w:t xml:space="preserve">y bienes </w:t>
      </w:r>
      <w:r>
        <w:rPr>
          <w:rFonts w:ascii="Arial" w:hAnsi="Arial"/>
          <w:color w:val="000000"/>
          <w:sz w:val="24"/>
        </w:rPr>
        <w:t>mencionado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emento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a</w:t>
      </w:r>
      <w:r w:rsidR="00640E8B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cual</w:t>
      </w:r>
      <w:r w:rsidR="006508EE">
        <w:rPr>
          <w:rFonts w:ascii="Arial" w:hAnsi="Arial"/>
          <w:color w:val="000000"/>
          <w:sz w:val="24"/>
        </w:rPr>
        <w:t>e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finalice el respectivo proyecto, estará bajo la entera responsabilidad del director del mismo.-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7972"/>
    <w:rsid w:val="000C6DF1"/>
    <w:rsid w:val="000D3351"/>
    <w:rsid w:val="000D6DD4"/>
    <w:rsid w:val="0014123D"/>
    <w:rsid w:val="001459AC"/>
    <w:rsid w:val="0015181C"/>
    <w:rsid w:val="001C700E"/>
    <w:rsid w:val="001F1E66"/>
    <w:rsid w:val="0020282A"/>
    <w:rsid w:val="00344CDC"/>
    <w:rsid w:val="003556AC"/>
    <w:rsid w:val="003C1741"/>
    <w:rsid w:val="00407045"/>
    <w:rsid w:val="00564314"/>
    <w:rsid w:val="00571DFA"/>
    <w:rsid w:val="00576E3A"/>
    <w:rsid w:val="0058732F"/>
    <w:rsid w:val="00587390"/>
    <w:rsid w:val="005A1FEA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E23D2"/>
    <w:rsid w:val="00734F37"/>
    <w:rsid w:val="00772346"/>
    <w:rsid w:val="00782ACF"/>
    <w:rsid w:val="007D10AC"/>
    <w:rsid w:val="008724F8"/>
    <w:rsid w:val="008A4C2F"/>
    <w:rsid w:val="008A7CE2"/>
    <w:rsid w:val="008E1D23"/>
    <w:rsid w:val="00901DB6"/>
    <w:rsid w:val="00916972"/>
    <w:rsid w:val="00957F6C"/>
    <w:rsid w:val="009A541F"/>
    <w:rsid w:val="009C3CDB"/>
    <w:rsid w:val="009D7BC8"/>
    <w:rsid w:val="00A003F0"/>
    <w:rsid w:val="00A12D9E"/>
    <w:rsid w:val="00A3364D"/>
    <w:rsid w:val="00A47978"/>
    <w:rsid w:val="00A6760B"/>
    <w:rsid w:val="00B21734"/>
    <w:rsid w:val="00B518D8"/>
    <w:rsid w:val="00B862D9"/>
    <w:rsid w:val="00B86DC3"/>
    <w:rsid w:val="00B958E5"/>
    <w:rsid w:val="00C47263"/>
    <w:rsid w:val="00C624C2"/>
    <w:rsid w:val="00C63F7F"/>
    <w:rsid w:val="00D3152A"/>
    <w:rsid w:val="00D8723D"/>
    <w:rsid w:val="00DA7A31"/>
    <w:rsid w:val="00DA7AA6"/>
    <w:rsid w:val="00DB279A"/>
    <w:rsid w:val="00DC40B9"/>
    <w:rsid w:val="00E70D6C"/>
    <w:rsid w:val="00E9175B"/>
    <w:rsid w:val="00EC0596"/>
    <w:rsid w:val="00ED6AEC"/>
    <w:rsid w:val="00EF3714"/>
    <w:rsid w:val="00F554D8"/>
    <w:rsid w:val="00F82106"/>
    <w:rsid w:val="00FA2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2007-11-02T15:53:00Z</cp:lastPrinted>
  <dcterms:created xsi:type="dcterms:W3CDTF">2025-07-06T04:43:00Z</dcterms:created>
  <dcterms:modified xsi:type="dcterms:W3CDTF">2025-07-06T04:43:00Z</dcterms:modified>
</cp:coreProperties>
</file>