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DA7AA6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974AE2">
        <w:rPr>
          <w:color w:val="000000"/>
          <w:lang w:val="es-ES"/>
        </w:rPr>
        <w:t>18</w:t>
      </w:r>
      <w:r w:rsidR="00165F16">
        <w:rPr>
          <w:color w:val="000000"/>
          <w:lang w:val="es-ES"/>
        </w:rPr>
        <w:t>7</w:t>
      </w:r>
      <w:r w:rsidR="0014123D">
        <w:rPr>
          <w:color w:val="000000"/>
          <w:lang w:val="es-ES"/>
        </w:rPr>
        <w:t>/0</w:t>
      </w:r>
      <w:r w:rsidR="00067972">
        <w:rPr>
          <w:color w:val="000000"/>
          <w:lang w:val="es-ES"/>
        </w:rPr>
        <w:t>8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165F16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165F16">
        <w:rPr>
          <w:rFonts w:ascii="Arial" w:hAnsi="Arial"/>
          <w:color w:val="000000"/>
          <w:sz w:val="24"/>
        </w:rPr>
        <w:t>Dr. Marcelo Falappa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BD722D">
        <w:rPr>
          <w:rFonts w:ascii="Arial" w:hAnsi="Arial"/>
          <w:color w:val="000000"/>
          <w:sz w:val="24"/>
        </w:rPr>
        <w:t xml:space="preserve">de </w:t>
      </w:r>
      <w:r w:rsidR="005C4164">
        <w:rPr>
          <w:rFonts w:ascii="Arial" w:hAnsi="Arial"/>
          <w:color w:val="000000"/>
          <w:sz w:val="24"/>
        </w:rPr>
        <w:t>equipos</w:t>
      </w:r>
      <w:r w:rsidR="009C3CD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</w:t>
      </w:r>
      <w:r w:rsidR="00974AE2">
        <w:rPr>
          <w:rFonts w:ascii="Arial" w:hAnsi="Arial"/>
          <w:color w:val="000000"/>
          <w:sz w:val="24"/>
        </w:rPr>
        <w:t xml:space="preserve"> PGI “</w:t>
      </w:r>
      <w:r w:rsidR="00165F16">
        <w:rPr>
          <w:rFonts w:ascii="Arial" w:hAnsi="Arial"/>
          <w:color w:val="000000"/>
          <w:sz w:val="24"/>
        </w:rPr>
        <w:t>Formalismos y Tecnologías de Dinámica del Conocimiento aplicadas a Robótica Cognitiva, Sistemas Multi-agentes y Web Semántica</w:t>
      </w:r>
      <w:r w:rsidR="00974AE2">
        <w:rPr>
          <w:rFonts w:ascii="Arial" w:hAnsi="Arial"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 xml:space="preserve">, del cual </w:t>
      </w:r>
      <w:r w:rsidR="005C4164">
        <w:rPr>
          <w:rFonts w:ascii="Arial" w:hAnsi="Arial"/>
          <w:color w:val="000000"/>
          <w:sz w:val="24"/>
        </w:rPr>
        <w:t xml:space="preserve">es </w:t>
      </w:r>
      <w:r>
        <w:rPr>
          <w:rFonts w:ascii="Arial" w:hAnsi="Arial"/>
          <w:color w:val="000000"/>
          <w:sz w:val="24"/>
        </w:rPr>
        <w:t>director;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la Computación </w:t>
      </w:r>
      <w:r w:rsidR="00165F16">
        <w:rPr>
          <w:rFonts w:ascii="Arial" w:hAnsi="Arial"/>
          <w:b/>
          <w:color w:val="000000"/>
          <w:sz w:val="24"/>
        </w:rPr>
        <w:t>en su reunión de fecha 19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974AE2">
        <w:rPr>
          <w:rFonts w:ascii="Arial" w:hAnsi="Arial"/>
          <w:b/>
          <w:color w:val="000000"/>
          <w:sz w:val="24"/>
        </w:rPr>
        <w:t>noviembre</w:t>
      </w:r>
      <w:r w:rsidR="00DA7AA6">
        <w:rPr>
          <w:rFonts w:ascii="Arial" w:hAnsi="Arial"/>
          <w:b/>
          <w:color w:val="000000"/>
          <w:sz w:val="24"/>
        </w:rPr>
        <w:t xml:space="preserve"> de 2008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 w:rsidRPr="00DA7AA6"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DA7AA6">
        <w:rPr>
          <w:rFonts w:ascii="Arial" w:hAnsi="Arial"/>
          <w:b/>
          <w:color w:val="000000"/>
          <w:sz w:val="24"/>
        </w:rPr>
        <w:t>)</w:t>
      </w:r>
      <w:r w:rsidRPr="00DA7AA6">
        <w:rPr>
          <w:rFonts w:ascii="Arial" w:hAnsi="Arial"/>
          <w:color w:val="000000"/>
          <w:sz w:val="24"/>
        </w:rPr>
        <w:t xml:space="preserve">.- </w:t>
      </w:r>
      <w:r>
        <w:rPr>
          <w:rFonts w:ascii="Arial" w:hAnsi="Arial"/>
          <w:color w:val="000000"/>
          <w:sz w:val="24"/>
        </w:rPr>
        <w:t>Aceptar la donación de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l</w:t>
      </w:r>
      <w:r w:rsidR="00165F16">
        <w:rPr>
          <w:rFonts w:ascii="Arial" w:hAnsi="Arial"/>
          <w:color w:val="000000"/>
          <w:sz w:val="24"/>
        </w:rPr>
        <w:t>os</w:t>
      </w:r>
      <w:r w:rsidR="00C63F7F">
        <w:rPr>
          <w:rFonts w:ascii="Arial" w:hAnsi="Arial"/>
          <w:color w:val="000000"/>
          <w:sz w:val="24"/>
        </w:rPr>
        <w:t xml:space="preserve"> </w:t>
      </w:r>
      <w:r w:rsidR="0090380F">
        <w:rPr>
          <w:rFonts w:ascii="Arial" w:hAnsi="Arial"/>
          <w:color w:val="000000"/>
          <w:sz w:val="24"/>
        </w:rPr>
        <w:t>equipo</w:t>
      </w:r>
      <w:r w:rsidR="00165F16">
        <w:rPr>
          <w:rFonts w:ascii="Arial" w:hAnsi="Arial"/>
          <w:color w:val="000000"/>
          <w:sz w:val="24"/>
        </w:rPr>
        <w:t>s</w:t>
      </w:r>
      <w:r w:rsidR="00DA7AA6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165F16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165F1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BD722D">
        <w:rPr>
          <w:rFonts w:ascii="Arial" w:hAnsi="Arial"/>
          <w:b/>
          <w:color w:val="000000"/>
          <w:sz w:val="24"/>
        </w:rPr>
        <w:t>“</w:t>
      </w:r>
      <w:r w:rsidR="00165F16">
        <w:rPr>
          <w:rFonts w:ascii="Arial" w:hAnsi="Arial"/>
          <w:color w:val="000000"/>
          <w:sz w:val="24"/>
        </w:rPr>
        <w:t>Formalismos y Tecnologías de Dinámica del Conocimiento aplicadas a Robótica Cognitiva, Sistemas Multi-agentes y Web Semántica</w:t>
      </w:r>
      <w:r w:rsidR="00BD722D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</w:t>
      </w:r>
      <w:r w:rsidR="0090380F">
        <w:rPr>
          <w:rFonts w:ascii="Arial" w:hAnsi="Arial"/>
          <w:color w:val="000000"/>
          <w:sz w:val="24"/>
        </w:rPr>
        <w:t>d</w:t>
      </w:r>
      <w:r>
        <w:rPr>
          <w:rFonts w:ascii="Arial" w:hAnsi="Arial"/>
          <w:color w:val="000000"/>
          <w:sz w:val="24"/>
        </w:rPr>
        <w:t xml:space="preserve">irector </w:t>
      </w:r>
      <w:r w:rsidR="00165F16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165F16">
        <w:rPr>
          <w:rFonts w:ascii="Arial" w:hAnsi="Arial"/>
          <w:color w:val="000000"/>
          <w:sz w:val="24"/>
        </w:rPr>
        <w:t xml:space="preserve"> 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165F16">
        <w:rPr>
          <w:rFonts w:ascii="Arial" w:hAnsi="Arial"/>
          <w:color w:val="000000"/>
          <w:sz w:val="24"/>
        </w:rPr>
        <w:t>Dr. Marcelo Falappa</w:t>
      </w:r>
      <w:r>
        <w:rPr>
          <w:rFonts w:ascii="Arial" w:hAnsi="Arial"/>
          <w:color w:val="000000"/>
          <w:sz w:val="24"/>
        </w:rPr>
        <w:t>:</w:t>
      </w:r>
    </w:p>
    <w:p w:rsidR="001C700E" w:rsidRDefault="001C700E">
      <w:pPr>
        <w:ind w:right="-29"/>
        <w:jc w:val="both"/>
        <w:rPr>
          <w:rFonts w:ascii="Arial" w:hAnsi="Arial"/>
          <w:color w:val="000000"/>
          <w:sz w:val="24"/>
        </w:rPr>
      </w:pPr>
    </w:p>
    <w:p w:rsidR="0090380F" w:rsidRDefault="00974AE2" w:rsidP="00CB77D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077D70">
        <w:rPr>
          <w:b/>
          <w:color w:val="000000"/>
          <w:sz w:val="24"/>
          <w:lang w:val="pt-BR"/>
        </w:rPr>
        <w:t>“</w:t>
      </w:r>
      <w:r w:rsidR="00165F16" w:rsidRPr="00077D70">
        <w:rPr>
          <w:color w:val="000000"/>
          <w:sz w:val="24"/>
          <w:lang w:val="pt-BR"/>
        </w:rPr>
        <w:t>Monitor 20” LCD 2043NWX - Nº Serie MY20H9NQ900841</w:t>
      </w:r>
      <w:r w:rsidR="00CB77D0" w:rsidRPr="00077D70">
        <w:rPr>
          <w:color w:val="000000"/>
          <w:sz w:val="24"/>
          <w:lang w:val="pt-BR"/>
        </w:rPr>
        <w:t xml:space="preserve">. </w:t>
      </w:r>
      <w:r w:rsidR="00BD722D" w:rsidRPr="00974AE2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</w:t>
      </w:r>
      <w:r w:rsidR="0090380F" w:rsidRPr="00974AE2">
        <w:rPr>
          <w:rFonts w:cs="Arial"/>
          <w:bCs/>
          <w:iCs/>
          <w:color w:val="000000"/>
          <w:sz w:val="24"/>
          <w:szCs w:val="18"/>
          <w:lang w:val="es-ES"/>
        </w:rPr>
        <w:t>$</w:t>
      </w:r>
      <w:r w:rsidR="00077D70">
        <w:rPr>
          <w:rFonts w:cs="Arial"/>
          <w:bCs/>
          <w:iCs/>
          <w:color w:val="000000"/>
          <w:sz w:val="24"/>
          <w:szCs w:val="18"/>
          <w:lang w:val="es-ES"/>
        </w:rPr>
        <w:t xml:space="preserve"> 910</w:t>
      </w:r>
      <w:r w:rsidR="00CB77D0"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 w:rsidR="00077D70">
        <w:rPr>
          <w:rFonts w:cs="Arial"/>
          <w:bCs/>
          <w:iCs/>
          <w:color w:val="000000"/>
          <w:sz w:val="24"/>
          <w:szCs w:val="18"/>
          <w:lang w:val="es-ES"/>
        </w:rPr>
        <w:t>9</w:t>
      </w:r>
      <w:r w:rsidR="00CB77D0">
        <w:rPr>
          <w:rFonts w:cs="Arial"/>
          <w:bCs/>
          <w:iCs/>
          <w:color w:val="000000"/>
          <w:sz w:val="24"/>
          <w:szCs w:val="18"/>
          <w:lang w:val="es-ES"/>
        </w:rPr>
        <w:t>5</w:t>
      </w:r>
      <w:r w:rsidR="0090380F" w:rsidRPr="00974AE2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077D70" w:rsidRDefault="00077D70" w:rsidP="00077D70">
      <w:pPr>
        <w:pStyle w:val="HTMLBody"/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077D70" w:rsidRDefault="00077D70" w:rsidP="00077D70">
      <w:pPr>
        <w:pStyle w:val="HTMLBody"/>
        <w:numPr>
          <w:ilvl w:val="0"/>
          <w:numId w:val="18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077D70">
        <w:rPr>
          <w:b/>
          <w:color w:val="000000"/>
          <w:sz w:val="24"/>
          <w:lang w:val="es-ES"/>
        </w:rPr>
        <w:t>“</w:t>
      </w:r>
      <w:r w:rsidRPr="00077D70">
        <w:rPr>
          <w:color w:val="000000"/>
          <w:sz w:val="24"/>
          <w:lang w:val="es-ES"/>
        </w:rPr>
        <w:t xml:space="preserve">Monitor 20” LCD 2043NWX - Nº Serie MY20H9NQ900840. </w:t>
      </w:r>
      <w:r w:rsidRPr="00974AE2">
        <w:rPr>
          <w:rFonts w:cs="Arial"/>
          <w:bCs/>
          <w:iCs/>
          <w:color w:val="000000"/>
          <w:sz w:val="24"/>
          <w:szCs w:val="18"/>
          <w:lang w:val="es-ES"/>
        </w:rPr>
        <w:t>Costo: $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910,95</w:t>
      </w:r>
      <w:r w:rsidRPr="00974AE2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077D70" w:rsidRPr="00974AE2" w:rsidRDefault="00077D70" w:rsidP="00077D70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7D10AC" w:rsidRPr="005E5544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077D70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90380F">
        <w:rPr>
          <w:rFonts w:ascii="Arial" w:hAnsi="Arial"/>
          <w:color w:val="000000"/>
          <w:sz w:val="24"/>
        </w:rPr>
        <w:t>equipo</w:t>
      </w:r>
      <w:r w:rsidR="00077D70">
        <w:rPr>
          <w:rFonts w:ascii="Arial" w:hAnsi="Arial"/>
          <w:color w:val="000000"/>
          <w:sz w:val="24"/>
        </w:rPr>
        <w:t>s</w:t>
      </w:r>
      <w:r w:rsidR="00564314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077D70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E5544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508EE">
        <w:rPr>
          <w:rFonts w:ascii="Arial" w:hAnsi="Arial"/>
          <w:color w:val="000000"/>
          <w:sz w:val="24"/>
        </w:rPr>
        <w:t>e</w:t>
      </w:r>
      <w:r w:rsidR="005E5544">
        <w:rPr>
          <w:rFonts w:ascii="Arial" w:hAnsi="Arial"/>
          <w:color w:val="000000"/>
          <w:sz w:val="24"/>
        </w:rPr>
        <w:t>quipo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6734C8" w:rsidRDefault="006734C8" w:rsidP="006734C8">
      <w:pPr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7972"/>
    <w:rsid w:val="00077D70"/>
    <w:rsid w:val="000C6DF1"/>
    <w:rsid w:val="000D3351"/>
    <w:rsid w:val="000D6DD4"/>
    <w:rsid w:val="0014123D"/>
    <w:rsid w:val="001459AC"/>
    <w:rsid w:val="0015181C"/>
    <w:rsid w:val="00165F16"/>
    <w:rsid w:val="001C700E"/>
    <w:rsid w:val="001F1E66"/>
    <w:rsid w:val="0020282A"/>
    <w:rsid w:val="00344CDC"/>
    <w:rsid w:val="003556AC"/>
    <w:rsid w:val="003C1741"/>
    <w:rsid w:val="00564314"/>
    <w:rsid w:val="00571DFA"/>
    <w:rsid w:val="00576E3A"/>
    <w:rsid w:val="0058732F"/>
    <w:rsid w:val="00587390"/>
    <w:rsid w:val="005A1FEA"/>
    <w:rsid w:val="005B5D45"/>
    <w:rsid w:val="005C4164"/>
    <w:rsid w:val="005E24C3"/>
    <w:rsid w:val="005E5544"/>
    <w:rsid w:val="006034A8"/>
    <w:rsid w:val="006175A9"/>
    <w:rsid w:val="00636926"/>
    <w:rsid w:val="00640E8B"/>
    <w:rsid w:val="006508EE"/>
    <w:rsid w:val="006723C0"/>
    <w:rsid w:val="006734C8"/>
    <w:rsid w:val="00691848"/>
    <w:rsid w:val="006C2427"/>
    <w:rsid w:val="006D73ED"/>
    <w:rsid w:val="006E23D2"/>
    <w:rsid w:val="00734F37"/>
    <w:rsid w:val="00772346"/>
    <w:rsid w:val="00782ACF"/>
    <w:rsid w:val="007D10AC"/>
    <w:rsid w:val="008724F8"/>
    <w:rsid w:val="008A4C2F"/>
    <w:rsid w:val="008A7CE2"/>
    <w:rsid w:val="008E1D23"/>
    <w:rsid w:val="00901DB6"/>
    <w:rsid w:val="0090380F"/>
    <w:rsid w:val="00903C18"/>
    <w:rsid w:val="00904928"/>
    <w:rsid w:val="00916972"/>
    <w:rsid w:val="00957F6C"/>
    <w:rsid w:val="00974AE2"/>
    <w:rsid w:val="009A541F"/>
    <w:rsid w:val="009C3CDB"/>
    <w:rsid w:val="009D7BC8"/>
    <w:rsid w:val="00A003F0"/>
    <w:rsid w:val="00A12D9E"/>
    <w:rsid w:val="00A3364D"/>
    <w:rsid w:val="00A47978"/>
    <w:rsid w:val="00A6760B"/>
    <w:rsid w:val="00B21734"/>
    <w:rsid w:val="00B518D8"/>
    <w:rsid w:val="00B862D9"/>
    <w:rsid w:val="00B86DC3"/>
    <w:rsid w:val="00B958E5"/>
    <w:rsid w:val="00BD722D"/>
    <w:rsid w:val="00C30F94"/>
    <w:rsid w:val="00C47263"/>
    <w:rsid w:val="00C624C2"/>
    <w:rsid w:val="00C63F7F"/>
    <w:rsid w:val="00CB77D0"/>
    <w:rsid w:val="00D3152A"/>
    <w:rsid w:val="00D8723D"/>
    <w:rsid w:val="00DA7A31"/>
    <w:rsid w:val="00DA7AA6"/>
    <w:rsid w:val="00DB279A"/>
    <w:rsid w:val="00DC40B9"/>
    <w:rsid w:val="00E057E3"/>
    <w:rsid w:val="00E70D6C"/>
    <w:rsid w:val="00E9175B"/>
    <w:rsid w:val="00EC0596"/>
    <w:rsid w:val="00ED6AEC"/>
    <w:rsid w:val="00EE56C9"/>
    <w:rsid w:val="00EF3714"/>
    <w:rsid w:val="00F554D8"/>
    <w:rsid w:val="00F82106"/>
    <w:rsid w:val="00FA26FE"/>
    <w:rsid w:val="00FB5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2008-05-30T12:47:00Z</cp:lastPrinted>
  <dcterms:created xsi:type="dcterms:W3CDTF">2025-07-06T04:50:00Z</dcterms:created>
  <dcterms:modified xsi:type="dcterms:W3CDTF">2025-07-06T04:50:00Z</dcterms:modified>
</cp:coreProperties>
</file>