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333" w:rsidRDefault="00DD208B">
      <w:pPr>
        <w:widowControl w:val="0"/>
        <w:jc w:val="both"/>
        <w:rPr>
          <w:rFonts w:ascii="Arial" w:hAnsi="Arial"/>
          <w:b/>
          <w:sz w:val="24"/>
        </w:rPr>
      </w:pPr>
      <w:r>
        <w:rPr>
          <w:rFonts w:ascii="Arial" w:hAnsi="Arial"/>
          <w:b/>
          <w:sz w:val="24"/>
        </w:rPr>
        <w:t>REGISTRADO BAJO Nº  CDCIC-09</w:t>
      </w:r>
      <w:r w:rsidR="00274333">
        <w:rPr>
          <w:rFonts w:ascii="Arial" w:hAnsi="Arial"/>
          <w:b/>
          <w:sz w:val="24"/>
        </w:rPr>
        <w:t>6/</w:t>
      </w:r>
      <w:r>
        <w:rPr>
          <w:rFonts w:ascii="Arial" w:hAnsi="Arial"/>
          <w:b/>
          <w:sz w:val="24"/>
        </w:rPr>
        <w:t>1</w:t>
      </w:r>
      <w:r w:rsidR="00274333">
        <w:rPr>
          <w:rFonts w:ascii="Arial" w:hAnsi="Arial"/>
          <w:b/>
          <w:sz w:val="24"/>
        </w:rPr>
        <w:t>0</w:t>
      </w:r>
    </w:p>
    <w:p w:rsidR="00274333" w:rsidRDefault="00274333">
      <w:pPr>
        <w:widowControl w:val="0"/>
        <w:tabs>
          <w:tab w:val="left" w:pos="1440"/>
          <w:tab w:val="left" w:pos="3600"/>
          <w:tab w:val="left" w:pos="3888"/>
          <w:tab w:val="left" w:pos="5040"/>
        </w:tabs>
        <w:rPr>
          <w:rFonts w:ascii="Arial" w:hAnsi="Arial"/>
          <w:sz w:val="24"/>
        </w:rPr>
      </w:pPr>
    </w:p>
    <w:p w:rsidR="00274333" w:rsidRDefault="00274333">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274333" w:rsidRDefault="00274333">
      <w:pPr>
        <w:widowControl w:val="0"/>
        <w:tabs>
          <w:tab w:val="left" w:pos="1440"/>
          <w:tab w:val="left" w:pos="3600"/>
          <w:tab w:val="left" w:pos="3888"/>
          <w:tab w:val="left" w:pos="5040"/>
        </w:tabs>
        <w:jc w:val="right"/>
        <w:rPr>
          <w:rFonts w:ascii="Arial" w:hAnsi="Arial"/>
          <w:sz w:val="24"/>
        </w:rPr>
      </w:pPr>
    </w:p>
    <w:p w:rsidR="00274333" w:rsidRDefault="00274333">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274333" w:rsidRDefault="00274333">
      <w:pPr>
        <w:widowControl w:val="0"/>
        <w:tabs>
          <w:tab w:val="left" w:pos="1440"/>
          <w:tab w:val="left" w:pos="3600"/>
          <w:tab w:val="left" w:pos="3888"/>
          <w:tab w:val="left" w:pos="5040"/>
        </w:tabs>
        <w:jc w:val="both"/>
        <w:rPr>
          <w:rFonts w:ascii="Arial" w:hAnsi="Arial"/>
          <w:sz w:val="24"/>
        </w:rPr>
      </w:pPr>
      <w:r>
        <w:rPr>
          <w:rFonts w:ascii="Arial" w:hAnsi="Arial"/>
          <w:sz w:val="24"/>
        </w:rPr>
        <w:tab/>
      </w:r>
    </w:p>
    <w:p w:rsidR="00274333" w:rsidRDefault="00274333">
      <w:pPr>
        <w:widowControl w:val="0"/>
        <w:ind w:firstLine="1418"/>
        <w:jc w:val="both"/>
        <w:rPr>
          <w:rFonts w:ascii="Arial" w:hAnsi="Arial"/>
          <w:sz w:val="24"/>
        </w:rPr>
      </w:pPr>
      <w:r>
        <w:rPr>
          <w:rFonts w:ascii="Arial" w:hAnsi="Arial"/>
          <w:sz w:val="24"/>
        </w:rPr>
        <w:t>El llamado a concurso sustanciado por el Departamento de Ciencias e Ing</w:t>
      </w:r>
      <w:r>
        <w:rPr>
          <w:rFonts w:ascii="Arial" w:hAnsi="Arial"/>
          <w:sz w:val="24"/>
          <w:u w:val="single"/>
        </w:rPr>
        <w:t>e</w:t>
      </w:r>
      <w:r>
        <w:rPr>
          <w:rFonts w:ascii="Arial" w:hAnsi="Arial"/>
          <w:sz w:val="24"/>
        </w:rPr>
        <w:t xml:space="preserve"> niería de la Computación para cubrir un cargo de Profesor </w:t>
      </w:r>
      <w:r w:rsidR="00DD208B">
        <w:rPr>
          <w:rFonts w:ascii="Arial" w:hAnsi="Arial"/>
          <w:sz w:val="24"/>
        </w:rPr>
        <w:t>Asociado</w:t>
      </w:r>
      <w:r>
        <w:rPr>
          <w:rFonts w:ascii="Arial" w:hAnsi="Arial"/>
          <w:sz w:val="24"/>
        </w:rPr>
        <w:t xml:space="preserve"> ordinario con dedicación exclusiva, en el Area: I, Disciplina: Programación, Asignatura: </w:t>
      </w:r>
      <w:r>
        <w:rPr>
          <w:rFonts w:ascii="Arial" w:hAnsi="Arial"/>
          <w:i/>
          <w:sz w:val="24"/>
        </w:rPr>
        <w:t>“Resolución de Problemas y Algoritmos”</w:t>
      </w:r>
      <w:r>
        <w:rPr>
          <w:rFonts w:ascii="Arial" w:hAnsi="Arial"/>
          <w:sz w:val="24"/>
        </w:rPr>
        <w:t xml:space="preserve"> (Expte. D.CIC. </w:t>
      </w:r>
      <w:r w:rsidR="00DD208B">
        <w:rPr>
          <w:rFonts w:ascii="Arial" w:hAnsi="Arial"/>
          <w:sz w:val="24"/>
        </w:rPr>
        <w:t>163</w:t>
      </w:r>
      <w:r>
        <w:rPr>
          <w:rFonts w:ascii="Arial" w:hAnsi="Arial"/>
          <w:sz w:val="24"/>
        </w:rPr>
        <w:t>/</w:t>
      </w:r>
      <w:r w:rsidR="00DD208B">
        <w:rPr>
          <w:rFonts w:ascii="Arial" w:hAnsi="Arial"/>
          <w:sz w:val="24"/>
        </w:rPr>
        <w:t>1</w:t>
      </w:r>
      <w:r>
        <w:rPr>
          <w:rFonts w:ascii="Arial" w:hAnsi="Arial"/>
          <w:sz w:val="24"/>
        </w:rPr>
        <w:t>0</w:t>
      </w:r>
      <w:r w:rsidR="00DD208B">
        <w:rPr>
          <w:rFonts w:ascii="Arial" w:hAnsi="Arial"/>
          <w:sz w:val="24"/>
        </w:rPr>
        <w:t xml:space="preserve"> - resolución CDCIC-045</w:t>
      </w:r>
      <w:r>
        <w:rPr>
          <w:rFonts w:ascii="Arial" w:hAnsi="Arial"/>
          <w:sz w:val="24"/>
        </w:rPr>
        <w:t>/</w:t>
      </w:r>
      <w:r w:rsidR="00DD208B">
        <w:rPr>
          <w:rFonts w:ascii="Arial" w:hAnsi="Arial"/>
          <w:sz w:val="24"/>
        </w:rPr>
        <w:t>1</w:t>
      </w:r>
      <w:r>
        <w:rPr>
          <w:rFonts w:ascii="Arial" w:hAnsi="Arial"/>
          <w:sz w:val="24"/>
        </w:rPr>
        <w:t>0);</w:t>
      </w:r>
    </w:p>
    <w:p w:rsidR="00274333" w:rsidRDefault="00274333">
      <w:pPr>
        <w:widowControl w:val="0"/>
        <w:ind w:firstLine="1418"/>
        <w:jc w:val="both"/>
        <w:rPr>
          <w:rFonts w:ascii="Arial" w:hAnsi="Arial"/>
          <w:sz w:val="24"/>
        </w:rPr>
      </w:pPr>
    </w:p>
    <w:p w:rsidR="00274333" w:rsidRDefault="00274333">
      <w:pPr>
        <w:widowControl w:val="0"/>
        <w:ind w:firstLine="1418"/>
        <w:jc w:val="both"/>
        <w:rPr>
          <w:rFonts w:ascii="Arial" w:hAnsi="Arial"/>
          <w:sz w:val="24"/>
        </w:rPr>
      </w:pPr>
      <w:r>
        <w:rPr>
          <w:rFonts w:ascii="Arial" w:hAnsi="Arial"/>
          <w:sz w:val="24"/>
        </w:rPr>
        <w:t>Que el Consejo Superior Universitario confirió su autorización mediante re-solución CSU-1</w:t>
      </w:r>
      <w:r w:rsidR="00DD208B">
        <w:rPr>
          <w:rFonts w:ascii="Arial" w:hAnsi="Arial"/>
          <w:sz w:val="24"/>
        </w:rPr>
        <w:t>14</w:t>
      </w:r>
      <w:r>
        <w:rPr>
          <w:rFonts w:ascii="Arial" w:hAnsi="Arial"/>
          <w:sz w:val="24"/>
        </w:rPr>
        <w:t>/</w:t>
      </w:r>
      <w:r w:rsidR="00DD208B">
        <w:rPr>
          <w:rFonts w:ascii="Arial" w:hAnsi="Arial"/>
          <w:sz w:val="24"/>
        </w:rPr>
        <w:t>1</w:t>
      </w:r>
      <w:r>
        <w:rPr>
          <w:rFonts w:ascii="Arial" w:hAnsi="Arial"/>
          <w:sz w:val="24"/>
        </w:rPr>
        <w:t>0; y</w:t>
      </w:r>
    </w:p>
    <w:p w:rsidR="00274333" w:rsidRDefault="00274333">
      <w:pPr>
        <w:widowControl w:val="0"/>
        <w:tabs>
          <w:tab w:val="left" w:pos="1440"/>
          <w:tab w:val="left" w:pos="3600"/>
          <w:tab w:val="left" w:pos="3888"/>
          <w:tab w:val="left" w:pos="5040"/>
        </w:tabs>
        <w:ind w:firstLine="1418"/>
        <w:jc w:val="both"/>
        <w:rPr>
          <w:rFonts w:ascii="Arial" w:hAnsi="Arial"/>
          <w:sz w:val="24"/>
        </w:rPr>
      </w:pPr>
    </w:p>
    <w:p w:rsidR="00274333" w:rsidRDefault="00274333">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274333" w:rsidRDefault="00274333">
      <w:pPr>
        <w:widowControl w:val="0"/>
        <w:tabs>
          <w:tab w:val="left" w:pos="1440"/>
          <w:tab w:val="left" w:pos="3600"/>
          <w:tab w:val="left" w:pos="3888"/>
          <w:tab w:val="left" w:pos="5040"/>
        </w:tabs>
        <w:jc w:val="both"/>
        <w:rPr>
          <w:rFonts w:ascii="Arial" w:hAnsi="Arial"/>
          <w:sz w:val="24"/>
        </w:rPr>
      </w:pPr>
    </w:p>
    <w:p w:rsidR="00274333" w:rsidRDefault="00274333">
      <w:pPr>
        <w:widowControl w:val="0"/>
        <w:tabs>
          <w:tab w:val="left" w:pos="1440"/>
          <w:tab w:val="left" w:pos="3600"/>
          <w:tab w:val="left" w:pos="3888"/>
          <w:tab w:val="left" w:pos="5040"/>
        </w:tabs>
        <w:ind w:firstLine="1418"/>
        <w:jc w:val="both"/>
        <w:rPr>
          <w:rFonts w:ascii="Arial" w:hAnsi="Arial" w:cs="Arial"/>
          <w:sz w:val="24"/>
        </w:rPr>
      </w:pPr>
      <w:r>
        <w:rPr>
          <w:rFonts w:ascii="Arial" w:hAnsi="Arial"/>
          <w:sz w:val="24"/>
        </w:rPr>
        <w:t xml:space="preserve">Que el cargo motivo de las presentes actuaciones </w:t>
      </w:r>
      <w:r w:rsidR="00DD208B">
        <w:rPr>
          <w:rFonts w:ascii="Arial" w:hAnsi="Arial"/>
          <w:sz w:val="24"/>
        </w:rPr>
        <w:t>surge de la reestructuración aprobada por resolución CDCIC-196/09;</w:t>
      </w:r>
    </w:p>
    <w:p w:rsidR="00274333" w:rsidRDefault="00274333">
      <w:pPr>
        <w:widowControl w:val="0"/>
        <w:tabs>
          <w:tab w:val="left" w:pos="1440"/>
          <w:tab w:val="left" w:pos="3600"/>
          <w:tab w:val="left" w:pos="3888"/>
          <w:tab w:val="left" w:pos="5040"/>
        </w:tabs>
        <w:jc w:val="both"/>
        <w:rPr>
          <w:rFonts w:ascii="Arial" w:hAnsi="Arial"/>
          <w:sz w:val="24"/>
        </w:rPr>
      </w:pPr>
    </w:p>
    <w:p w:rsidR="00274333" w:rsidRDefault="00274333">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para Profesores Ordinarios (</w:t>
      </w:r>
      <w:r w:rsidR="00DD208B">
        <w:rPr>
          <w:rFonts w:ascii="Arial" w:hAnsi="Arial"/>
          <w:sz w:val="24"/>
        </w:rPr>
        <w:t>Texto Ordenado) -resolución CSU-229</w:t>
      </w:r>
      <w:r>
        <w:rPr>
          <w:rFonts w:ascii="Arial" w:hAnsi="Arial"/>
          <w:sz w:val="24"/>
        </w:rPr>
        <w:t>/</w:t>
      </w:r>
      <w:r w:rsidR="00DD208B">
        <w:rPr>
          <w:rFonts w:ascii="Arial" w:hAnsi="Arial"/>
          <w:sz w:val="24"/>
        </w:rPr>
        <w:t>08</w:t>
      </w:r>
      <w:r>
        <w:rPr>
          <w:rFonts w:ascii="Arial" w:hAnsi="Arial"/>
          <w:sz w:val="24"/>
        </w:rPr>
        <w:t>;</w:t>
      </w:r>
    </w:p>
    <w:p w:rsidR="00274333" w:rsidRDefault="00274333">
      <w:pPr>
        <w:widowControl w:val="0"/>
        <w:tabs>
          <w:tab w:val="left" w:pos="1440"/>
          <w:tab w:val="left" w:pos="3600"/>
          <w:tab w:val="left" w:pos="3888"/>
          <w:tab w:val="left" w:pos="5040"/>
        </w:tabs>
        <w:jc w:val="both"/>
        <w:rPr>
          <w:rFonts w:ascii="Arial" w:hAnsi="Arial"/>
          <w:sz w:val="24"/>
        </w:rPr>
      </w:pPr>
    </w:p>
    <w:p w:rsidR="00274333" w:rsidRDefault="00274333">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del Doctor Alejandro Javier García, teniendo en cuenta que reúne las condiciones necesarias para desempeñarse en el cargo docente objeto de este concurso;</w:t>
      </w:r>
    </w:p>
    <w:p w:rsidR="00274333" w:rsidRDefault="00274333">
      <w:pPr>
        <w:widowControl w:val="0"/>
        <w:tabs>
          <w:tab w:val="left" w:pos="1440"/>
          <w:tab w:val="left" w:pos="3600"/>
          <w:tab w:val="left" w:pos="3888"/>
          <w:tab w:val="left" w:pos="5040"/>
        </w:tabs>
        <w:jc w:val="both"/>
        <w:rPr>
          <w:rFonts w:ascii="Arial" w:hAnsi="Arial"/>
          <w:b/>
          <w:bCs/>
          <w:sz w:val="24"/>
          <w:lang w:val="es-ES_tradnl"/>
        </w:rPr>
      </w:pPr>
    </w:p>
    <w:p w:rsidR="00274333" w:rsidRDefault="00274333">
      <w:pPr>
        <w:jc w:val="both"/>
        <w:rPr>
          <w:rFonts w:ascii="Arial" w:hAnsi="Arial"/>
          <w:b/>
          <w:bCs/>
          <w:sz w:val="24"/>
          <w:lang w:val="es-ES_tradnl"/>
        </w:rPr>
      </w:pPr>
      <w:r>
        <w:rPr>
          <w:rFonts w:ascii="Arial" w:hAnsi="Arial"/>
          <w:b/>
          <w:bCs/>
          <w:sz w:val="24"/>
          <w:lang w:val="es-ES_tradnl"/>
        </w:rPr>
        <w:t xml:space="preserve">POR ELLO: </w:t>
      </w:r>
    </w:p>
    <w:p w:rsidR="00274333" w:rsidRDefault="00274333">
      <w:pPr>
        <w:jc w:val="both"/>
        <w:rPr>
          <w:rFonts w:ascii="Arial" w:hAnsi="Arial"/>
          <w:b/>
          <w:bCs/>
          <w:sz w:val="24"/>
          <w:lang w:val="es-ES_tradnl"/>
        </w:rPr>
      </w:pPr>
    </w:p>
    <w:p w:rsidR="00274333" w:rsidRDefault="00274333">
      <w:pPr>
        <w:pStyle w:val="Sangra2detindependiente"/>
        <w:widowControl w:val="0"/>
        <w:tabs>
          <w:tab w:val="left" w:pos="1440"/>
          <w:tab w:val="left" w:pos="3600"/>
          <w:tab w:val="left" w:pos="3888"/>
          <w:tab w:val="left" w:pos="5040"/>
        </w:tabs>
        <w:rPr>
          <w:b/>
          <w:bCs/>
          <w:snapToGrid w:val="0"/>
          <w:lang w:val="es-ES_tradnl"/>
        </w:rPr>
      </w:pPr>
      <w:r>
        <w:rPr>
          <w:b/>
          <w:bCs/>
          <w:snapToGrid w:val="0"/>
          <w:lang w:val="es-ES_tradnl"/>
        </w:rPr>
        <w:t xml:space="preserve">El Consejo Departamental de Ciencias e Ingeniería de la Computación en su reunión </w:t>
      </w:r>
      <w:r w:rsidR="00DD208B">
        <w:rPr>
          <w:b/>
          <w:bCs/>
          <w:snapToGrid w:val="0"/>
          <w:lang w:val="es-ES_tradnl"/>
        </w:rPr>
        <w:t xml:space="preserve">ordinaria </w:t>
      </w:r>
      <w:r>
        <w:rPr>
          <w:b/>
          <w:bCs/>
          <w:snapToGrid w:val="0"/>
          <w:lang w:val="es-ES_tradnl"/>
        </w:rPr>
        <w:t xml:space="preserve">de fecha </w:t>
      </w:r>
      <w:r w:rsidR="00DD208B">
        <w:rPr>
          <w:b/>
          <w:bCs/>
          <w:snapToGrid w:val="0"/>
          <w:lang w:val="es-ES_tradnl"/>
        </w:rPr>
        <w:t>09</w:t>
      </w:r>
      <w:r>
        <w:rPr>
          <w:b/>
          <w:bCs/>
          <w:snapToGrid w:val="0"/>
          <w:lang w:val="es-ES_tradnl"/>
        </w:rPr>
        <w:t xml:space="preserve"> de </w:t>
      </w:r>
      <w:r w:rsidR="00DD208B">
        <w:rPr>
          <w:b/>
          <w:bCs/>
          <w:snapToGrid w:val="0"/>
          <w:lang w:val="es-ES_tradnl"/>
        </w:rPr>
        <w:t>junio</w:t>
      </w:r>
      <w:r>
        <w:rPr>
          <w:b/>
          <w:bCs/>
          <w:snapToGrid w:val="0"/>
          <w:lang w:val="es-ES_tradnl"/>
        </w:rPr>
        <w:t xml:space="preserve"> de 20</w:t>
      </w:r>
      <w:r w:rsidR="00DD208B">
        <w:rPr>
          <w:b/>
          <w:bCs/>
          <w:snapToGrid w:val="0"/>
          <w:lang w:val="es-ES_tradnl"/>
        </w:rPr>
        <w:t>1</w:t>
      </w:r>
      <w:r>
        <w:rPr>
          <w:b/>
          <w:bCs/>
          <w:snapToGrid w:val="0"/>
          <w:lang w:val="es-ES_tradnl"/>
        </w:rPr>
        <w:t xml:space="preserve">0  por unanimidad           </w:t>
      </w:r>
    </w:p>
    <w:p w:rsidR="00274333" w:rsidRDefault="00274333">
      <w:pPr>
        <w:jc w:val="both"/>
        <w:rPr>
          <w:rFonts w:ascii="Arial" w:hAnsi="Arial"/>
          <w:b/>
          <w:bCs/>
          <w:sz w:val="24"/>
          <w:lang w:val="es-ES_tradnl"/>
        </w:rPr>
      </w:pPr>
    </w:p>
    <w:p w:rsidR="00274333" w:rsidRDefault="00274333">
      <w:pPr>
        <w:jc w:val="center"/>
        <w:rPr>
          <w:rFonts w:ascii="Arial" w:hAnsi="Arial"/>
          <w:b/>
          <w:bCs/>
          <w:sz w:val="24"/>
          <w:lang w:val="pt-BR"/>
        </w:rPr>
      </w:pPr>
      <w:r>
        <w:rPr>
          <w:rFonts w:ascii="Arial" w:hAnsi="Arial"/>
          <w:b/>
          <w:bCs/>
          <w:sz w:val="24"/>
          <w:lang w:val="pt-BR"/>
        </w:rPr>
        <w:t>R E S U E L V E :</w:t>
      </w:r>
    </w:p>
    <w:p w:rsidR="00274333" w:rsidRDefault="00274333">
      <w:pPr>
        <w:jc w:val="center"/>
        <w:rPr>
          <w:rFonts w:ascii="Arial" w:hAnsi="Arial"/>
          <w:b/>
          <w:bCs/>
          <w:sz w:val="24"/>
          <w:lang w:val="pt-BR"/>
        </w:rPr>
      </w:pPr>
    </w:p>
    <w:p w:rsidR="00274333" w:rsidRDefault="00274333">
      <w:pPr>
        <w:jc w:val="both"/>
        <w:rPr>
          <w:rFonts w:ascii="Arial" w:hAnsi="Arial"/>
          <w:sz w:val="24"/>
        </w:rPr>
      </w:pPr>
      <w:r>
        <w:rPr>
          <w:rFonts w:ascii="Arial" w:hAnsi="Arial"/>
          <w:b/>
          <w:sz w:val="24"/>
          <w:lang w:val="pt-BR"/>
        </w:rPr>
        <w:t>Art. 1</w:t>
      </w:r>
      <w:r>
        <w:rPr>
          <w:rFonts w:ascii="Arial" w:hAnsi="Arial"/>
          <w:b/>
          <w:sz w:val="24"/>
        </w:rPr>
        <w:sym w:font="Symbol" w:char="F0B0"/>
      </w:r>
      <w:r>
        <w:rPr>
          <w:rFonts w:ascii="Arial" w:hAnsi="Arial"/>
          <w:b/>
          <w:sz w:val="24"/>
          <w:lang w:val="pt-BR"/>
        </w:rPr>
        <w:t>).-</w:t>
      </w:r>
      <w:r>
        <w:rPr>
          <w:rFonts w:ascii="Arial" w:hAnsi="Arial"/>
          <w:sz w:val="24"/>
          <w:lang w:val="pt-BR"/>
        </w:rPr>
        <w:t xml:space="preserve"> </w:t>
      </w:r>
      <w:r>
        <w:rPr>
          <w:rFonts w:ascii="Arial" w:hAnsi="Arial"/>
          <w:sz w:val="24"/>
        </w:rPr>
        <w:t xml:space="preserve">Proponer la designación del </w:t>
      </w:r>
      <w:r>
        <w:rPr>
          <w:rFonts w:ascii="Arial" w:hAnsi="Arial"/>
          <w:b/>
          <w:sz w:val="24"/>
        </w:rPr>
        <w:t xml:space="preserve">Doctor Alejandro Javier GARCIA </w:t>
      </w:r>
      <w:r>
        <w:rPr>
          <w:rFonts w:ascii="Arial" w:hAnsi="Arial" w:cs="Arial"/>
          <w:bCs/>
          <w:sz w:val="24"/>
        </w:rPr>
        <w:t>(D.N.I. 20.989.251 * Leg. 7815)</w:t>
      </w:r>
      <w:r>
        <w:rPr>
          <w:rFonts w:ascii="Arial" w:hAnsi="Arial"/>
          <w:sz w:val="24"/>
        </w:rPr>
        <w:t>, en un cargo de Profesor A</w:t>
      </w:r>
      <w:r w:rsidR="00DD208B">
        <w:rPr>
          <w:rFonts w:ascii="Arial" w:hAnsi="Arial"/>
          <w:sz w:val="24"/>
        </w:rPr>
        <w:t>s</w:t>
      </w:r>
      <w:r>
        <w:rPr>
          <w:rFonts w:ascii="Arial" w:hAnsi="Arial"/>
          <w:sz w:val="24"/>
        </w:rPr>
        <w:t>o</w:t>
      </w:r>
      <w:r w:rsidR="00DD208B">
        <w:rPr>
          <w:rFonts w:ascii="Arial" w:hAnsi="Arial"/>
          <w:sz w:val="24"/>
        </w:rPr>
        <w:t>ciado</w:t>
      </w:r>
      <w:r>
        <w:rPr>
          <w:rFonts w:ascii="Arial" w:hAnsi="Arial"/>
          <w:sz w:val="24"/>
        </w:rPr>
        <w:t xml:space="preserve"> ordinario con dedicación exclusiva, en el Area: I, Disciplina: Programación, asignatura: </w:t>
      </w:r>
      <w:r>
        <w:rPr>
          <w:rFonts w:ascii="Arial" w:hAnsi="Arial"/>
          <w:b/>
          <w:sz w:val="24"/>
        </w:rPr>
        <w:t>“Resolución de Problemas y Algoritmos” (Cod. 5793)</w:t>
      </w:r>
      <w:r>
        <w:rPr>
          <w:rFonts w:ascii="Arial" w:hAnsi="Arial"/>
          <w:sz w:val="24"/>
        </w:rPr>
        <w:t>, en el Departamento de Ciencias e Ingeniería de la Computación, conforme a lo establecido en el Artículo 4</w:t>
      </w:r>
      <w:r w:rsidR="00DD208B">
        <w:rPr>
          <w:rFonts w:ascii="Arial" w:hAnsi="Arial"/>
          <w:sz w:val="24"/>
        </w:rPr>
        <w:t>6</w:t>
      </w:r>
      <w:r>
        <w:rPr>
          <w:rFonts w:ascii="Arial" w:hAnsi="Arial"/>
          <w:sz w:val="24"/>
        </w:rPr>
        <w:t>º del Reglamento de Concursos para Profesores Ordinarios (Texto Ordenado) –resolución CU-</w:t>
      </w:r>
      <w:r w:rsidR="00DD208B">
        <w:rPr>
          <w:rFonts w:ascii="Arial" w:hAnsi="Arial"/>
          <w:sz w:val="24"/>
        </w:rPr>
        <w:t>229</w:t>
      </w:r>
      <w:r>
        <w:rPr>
          <w:rFonts w:ascii="Arial" w:hAnsi="Arial"/>
          <w:sz w:val="24"/>
        </w:rPr>
        <w:t>/</w:t>
      </w:r>
      <w:r w:rsidR="00DD208B">
        <w:rPr>
          <w:rFonts w:ascii="Arial" w:hAnsi="Arial"/>
          <w:sz w:val="24"/>
        </w:rPr>
        <w:t>08</w:t>
      </w:r>
      <w:r>
        <w:rPr>
          <w:rFonts w:ascii="Arial" w:hAnsi="Arial"/>
          <w:sz w:val="24"/>
        </w:rPr>
        <w:t>-</w:t>
      </w:r>
      <w:r>
        <w:rPr>
          <w:rFonts w:ascii="Arial" w:hAnsi="Arial"/>
          <w:b/>
          <w:sz w:val="24"/>
        </w:rPr>
        <w:t xml:space="preserve"> </w:t>
      </w:r>
      <w:r>
        <w:rPr>
          <w:rFonts w:ascii="Arial" w:hAnsi="Arial"/>
          <w:sz w:val="24"/>
        </w:rPr>
        <w:t xml:space="preserve">por el término de </w:t>
      </w:r>
      <w:r w:rsidR="00FE4B4E">
        <w:rPr>
          <w:rFonts w:ascii="Arial" w:hAnsi="Arial"/>
          <w:sz w:val="24"/>
        </w:rPr>
        <w:t>siete</w:t>
      </w:r>
      <w:r>
        <w:rPr>
          <w:rFonts w:ascii="Arial" w:hAnsi="Arial"/>
          <w:sz w:val="24"/>
        </w:rPr>
        <w:t xml:space="preserve"> (0</w:t>
      </w:r>
      <w:r w:rsidR="00FE4B4E">
        <w:rPr>
          <w:rFonts w:ascii="Arial" w:hAnsi="Arial"/>
          <w:sz w:val="24"/>
        </w:rPr>
        <w:t>7</w:t>
      </w:r>
      <w:r>
        <w:rPr>
          <w:rFonts w:ascii="Arial" w:hAnsi="Arial"/>
          <w:sz w:val="24"/>
        </w:rPr>
        <w:t xml:space="preserve">) años a partir de la efectiva posesión del cargo.- </w:t>
      </w:r>
    </w:p>
    <w:p w:rsidR="00274333" w:rsidRDefault="00274333">
      <w:pPr>
        <w:jc w:val="both"/>
        <w:rPr>
          <w:rFonts w:ascii="Arial" w:hAnsi="Arial"/>
          <w:sz w:val="24"/>
        </w:rPr>
      </w:pPr>
    </w:p>
    <w:p w:rsidR="00274333" w:rsidRDefault="00274333">
      <w:pPr>
        <w:jc w:val="both"/>
        <w:rPr>
          <w:rFonts w:ascii="Arial" w:hAnsi="Arial"/>
          <w:sz w:val="24"/>
        </w:rPr>
      </w:pPr>
      <w:r>
        <w:rPr>
          <w:rFonts w:ascii="Arial" w:hAnsi="Arial"/>
          <w:b/>
          <w:sz w:val="24"/>
        </w:rPr>
        <w:t xml:space="preserve">Art. </w:t>
      </w:r>
      <w:r w:rsidR="00FE4B4E">
        <w:rPr>
          <w:rFonts w:ascii="Arial" w:hAnsi="Arial"/>
          <w:b/>
          <w:sz w:val="24"/>
        </w:rPr>
        <w:t>2</w:t>
      </w:r>
      <w:r>
        <w:rPr>
          <w:rFonts w:ascii="Arial" w:hAnsi="Arial"/>
          <w:b/>
          <w:sz w:val="24"/>
        </w:rPr>
        <w:t>º).-</w:t>
      </w:r>
      <w:r>
        <w:rPr>
          <w:rFonts w:ascii="Arial" w:hAnsi="Arial"/>
          <w:sz w:val="24"/>
        </w:rPr>
        <w:t xml:space="preserve"> Regístrese y pase a consideración del Consejo Superior Universitario, de con-formidad con lo dispuesto en el Artículo 4</w:t>
      </w:r>
      <w:r w:rsidR="00FE4B4E">
        <w:rPr>
          <w:rFonts w:ascii="Arial" w:hAnsi="Arial"/>
          <w:sz w:val="24"/>
        </w:rPr>
        <w:t>7</w:t>
      </w:r>
      <w:r>
        <w:rPr>
          <w:rFonts w:ascii="Arial" w:hAnsi="Arial"/>
          <w:sz w:val="24"/>
        </w:rPr>
        <w:t>º de la normativa citada en el Art. 1º) de la pr</w:t>
      </w:r>
      <w:r>
        <w:rPr>
          <w:rFonts w:ascii="Arial" w:hAnsi="Arial"/>
          <w:sz w:val="24"/>
          <w:u w:val="single"/>
        </w:rPr>
        <w:t>e</w:t>
      </w:r>
      <w:r>
        <w:rPr>
          <w:rFonts w:ascii="Arial" w:hAnsi="Arial"/>
          <w:sz w:val="24"/>
        </w:rPr>
        <w:t xml:space="preserve">   sente resolución.----------------------------------------------------------------------------------------------</w:t>
      </w:r>
      <w:r w:rsidR="00FE4B4E">
        <w:rPr>
          <w:rFonts w:ascii="Arial" w:hAnsi="Arial"/>
          <w:sz w:val="24"/>
        </w:rPr>
        <w:t>-</w:t>
      </w:r>
    </w:p>
    <w:p w:rsidR="00274333" w:rsidRDefault="00274333">
      <w:pPr>
        <w:pStyle w:val="Textocomentario"/>
        <w:rPr>
          <w:lang w:val="es-ES"/>
        </w:rPr>
      </w:pPr>
    </w:p>
    <w:p w:rsidR="00274333" w:rsidRDefault="00274333"/>
    <w:sectPr w:rsidR="00274333" w:rsidSect="00DD208B">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D208B"/>
    <w:rsid w:val="00274333"/>
    <w:rsid w:val="009F2FFD"/>
    <w:rsid w:val="00D635AF"/>
    <w:rsid w:val="00DD208B"/>
    <w:rsid w:val="00FE4B4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n-U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tabs>
        <w:tab w:val="left" w:pos="3828"/>
      </w:tabs>
      <w:jc w:val="right"/>
      <w:outlineLvl w:val="1"/>
    </w:pPr>
    <w:rPr>
      <w:rFonts w:ascii="Arial" w:hAnsi="Arial"/>
      <w:b/>
    </w:rPr>
  </w:style>
  <w:style w:type="paragraph" w:styleId="Ttulo3">
    <w:name w:val="heading 3"/>
    <w:basedOn w:val="Normal"/>
    <w:next w:val="Normal"/>
    <w:qFormat/>
    <w:pPr>
      <w:keepNext/>
      <w:jc w:val="right"/>
      <w:outlineLvl w:val="2"/>
    </w:pPr>
    <w:rPr>
      <w:rFonts w:ascii="Arial" w:hAnsi="Arial"/>
      <w:b/>
      <w:bCs/>
      <w:sz w:val="22"/>
    </w:rPr>
  </w:style>
  <w:style w:type="paragraph" w:styleId="Ttulo4">
    <w:name w:val="heading 4"/>
    <w:basedOn w:val="Normal"/>
    <w:next w:val="Normal"/>
    <w:qFormat/>
    <w:pPr>
      <w:keepNext/>
      <w:jc w:val="right"/>
      <w:outlineLvl w:val="3"/>
    </w:pPr>
    <w:rPr>
      <w:rFonts w:ascii="Arial" w:hAnsi="Arial" w:cs="Arial"/>
      <w:b/>
      <w:bCs/>
      <w:sz w:val="2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tabs>
        <w:tab w:val="left" w:pos="8080"/>
      </w:tabs>
      <w:ind w:firstLine="1418"/>
    </w:pPr>
    <w:rPr>
      <w:rFonts w:ascii="Arial" w:hAnsi="Arial"/>
      <w:b/>
      <w:sz w:val="24"/>
    </w:rPr>
  </w:style>
  <w:style w:type="character" w:styleId="Refdecomentario">
    <w:name w:val="annotation reference"/>
    <w:basedOn w:val="Fuentedeprrafopredeter"/>
    <w:semiHidden/>
    <w:rPr>
      <w:sz w:val="16"/>
    </w:rPr>
  </w:style>
  <w:style w:type="paragraph" w:styleId="Textocomentario">
    <w:name w:val="annotation text"/>
    <w:basedOn w:val="Normal"/>
    <w:semiHidden/>
    <w:rPr>
      <w:lang w:val="en-US"/>
    </w:rPr>
  </w:style>
  <w:style w:type="paragraph" w:styleId="Sangra2detindependiente">
    <w:name w:val="Body Text Indent 2"/>
    <w:basedOn w:val="Normal"/>
    <w:pPr>
      <w:ind w:firstLine="1418"/>
      <w:jc w:val="both"/>
    </w:pPr>
    <w:rPr>
      <w:rFonts w:ascii="Arial" w:hAnsi="Arial"/>
      <w:sz w:val="24"/>
      <w:lang w:val="en-U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REGISTRADO BAJO Nº  CDCC-104/97</vt:lpstr>
    </vt:vector>
  </TitlesOfParts>
  <Company>Dto. de Cs. de la Computacion</Company>
  <LinksUpToDate>false</LinksUpToDate>
  <CharactersWithSpaces>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CDCC-104/97</dc:title>
  <dc:subject/>
  <dc:creator>Hilda Deamo</dc:creator>
  <cp:keywords/>
  <cp:lastModifiedBy>Keith</cp:lastModifiedBy>
  <cp:revision>2</cp:revision>
  <cp:lastPrinted>2004-10-07T12:37:00Z</cp:lastPrinted>
  <dcterms:created xsi:type="dcterms:W3CDTF">2025-07-06T16:36:00Z</dcterms:created>
  <dcterms:modified xsi:type="dcterms:W3CDTF">2025-07-06T16:36:00Z</dcterms:modified>
</cp:coreProperties>
</file>