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09A" w:rsidRDefault="0075509A">
      <w:pPr>
        <w:tabs>
          <w:tab w:val="left" w:pos="3828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795F76">
        <w:rPr>
          <w:rFonts w:ascii="Arial" w:hAnsi="Arial"/>
          <w:b/>
          <w:sz w:val="24"/>
          <w:lang w:val="es-ES_tradnl"/>
        </w:rPr>
        <w:t xml:space="preserve"> CDCIC-</w:t>
      </w:r>
      <w:r w:rsidR="00521C2D">
        <w:rPr>
          <w:rFonts w:ascii="Arial" w:hAnsi="Arial"/>
          <w:b/>
          <w:sz w:val="24"/>
          <w:lang w:val="es-ES_tradnl"/>
        </w:rPr>
        <w:t>097</w:t>
      </w:r>
      <w:r>
        <w:rPr>
          <w:rFonts w:ascii="Arial" w:hAnsi="Arial"/>
          <w:b/>
          <w:sz w:val="24"/>
          <w:lang w:val="es-ES_tradnl"/>
        </w:rPr>
        <w:t>/</w:t>
      </w:r>
      <w:r w:rsidR="00521C2D">
        <w:rPr>
          <w:rFonts w:ascii="Arial" w:hAnsi="Arial"/>
          <w:b/>
          <w:sz w:val="24"/>
          <w:lang w:val="es-ES_tradnl"/>
        </w:rPr>
        <w:t>1</w:t>
      </w:r>
      <w:r>
        <w:rPr>
          <w:rFonts w:ascii="Arial" w:hAnsi="Arial"/>
          <w:b/>
          <w:sz w:val="24"/>
          <w:lang w:val="es-ES_tradnl"/>
        </w:rPr>
        <w:t>0</w:t>
      </w:r>
      <w:r>
        <w:rPr>
          <w:rFonts w:ascii="Arial" w:hAnsi="Arial"/>
          <w:sz w:val="24"/>
          <w:lang w:val="es-ES_tradnl"/>
        </w:rPr>
        <w:t xml:space="preserve">                   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</w:t>
      </w:r>
    </w:p>
    <w:p w:rsidR="0075509A" w:rsidRDefault="0075509A">
      <w:pPr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BLANCA,</w:t>
      </w: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75509A" w:rsidRDefault="0075509A">
      <w:pPr>
        <w:rPr>
          <w:rFonts w:ascii="Arial" w:hAnsi="Arial"/>
          <w:sz w:val="24"/>
          <w:lang w:val="es-ES_tradnl"/>
        </w:rPr>
      </w:pPr>
    </w:p>
    <w:p w:rsidR="0075509A" w:rsidRDefault="0075509A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</w:t>
      </w:r>
      <w:r w:rsidR="006F128F">
        <w:rPr>
          <w:rFonts w:ascii="Arial" w:hAnsi="Arial"/>
          <w:sz w:val="24"/>
          <w:lang w:val="es-ES_tradnl"/>
        </w:rPr>
        <w:t>3</w:t>
      </w:r>
      <w:r w:rsidR="00521C2D">
        <w:rPr>
          <w:rFonts w:ascii="Arial" w:hAnsi="Arial"/>
          <w:sz w:val="24"/>
          <w:lang w:val="es-ES_tradnl"/>
        </w:rPr>
        <w:t>0</w:t>
      </w:r>
      <w:r>
        <w:rPr>
          <w:rFonts w:ascii="Arial" w:hAnsi="Arial"/>
          <w:sz w:val="24"/>
          <w:lang w:val="es-ES_tradnl"/>
        </w:rPr>
        <w:t xml:space="preserve"> de </w:t>
      </w:r>
      <w:r w:rsidR="00521C2D">
        <w:rPr>
          <w:rFonts w:ascii="Arial" w:hAnsi="Arial"/>
          <w:sz w:val="24"/>
          <w:lang w:val="es-ES_tradnl"/>
        </w:rPr>
        <w:t>juni</w:t>
      </w:r>
      <w:r w:rsidR="00DC1640">
        <w:rPr>
          <w:rFonts w:ascii="Arial" w:hAnsi="Arial"/>
          <w:sz w:val="24"/>
          <w:lang w:val="es-ES_tradnl"/>
        </w:rPr>
        <w:t>o</w:t>
      </w:r>
      <w:r>
        <w:rPr>
          <w:rFonts w:ascii="Arial" w:hAnsi="Arial"/>
          <w:sz w:val="24"/>
          <w:lang w:val="es-ES_tradnl"/>
        </w:rPr>
        <w:t xml:space="preserve"> de 20</w:t>
      </w:r>
      <w:r w:rsidR="00521C2D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 xml:space="preserve">0 operará el vencimiento de la </w:t>
      </w:r>
      <w:r w:rsidR="00656338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designación de</w:t>
      </w:r>
      <w:r w:rsidR="006F128F">
        <w:rPr>
          <w:rFonts w:ascii="Arial" w:hAnsi="Arial"/>
          <w:sz w:val="24"/>
          <w:lang w:val="es-ES_tradnl"/>
        </w:rPr>
        <w:t>l</w:t>
      </w:r>
      <w:r w:rsidR="00D73BAC">
        <w:rPr>
          <w:rFonts w:ascii="Arial" w:hAnsi="Arial"/>
          <w:sz w:val="24"/>
          <w:lang w:val="es-ES_tradnl"/>
        </w:rPr>
        <w:t xml:space="preserve"> </w:t>
      </w:r>
      <w:r w:rsidR="006F128F">
        <w:rPr>
          <w:rFonts w:ascii="Arial" w:hAnsi="Arial"/>
          <w:sz w:val="24"/>
          <w:lang w:val="es-ES_tradnl"/>
        </w:rPr>
        <w:t xml:space="preserve">Lic. </w:t>
      </w:r>
      <w:proofErr w:type="spellStart"/>
      <w:r w:rsidR="006F128F">
        <w:rPr>
          <w:rFonts w:ascii="Arial" w:hAnsi="Arial"/>
          <w:sz w:val="24"/>
          <w:lang w:val="es-ES_tradnl"/>
        </w:rPr>
        <w:t>Victor</w:t>
      </w:r>
      <w:proofErr w:type="spellEnd"/>
      <w:r w:rsidR="006F128F">
        <w:rPr>
          <w:rFonts w:ascii="Arial" w:hAnsi="Arial"/>
          <w:sz w:val="24"/>
          <w:lang w:val="es-ES_tradnl"/>
        </w:rPr>
        <w:t xml:space="preserve"> </w:t>
      </w:r>
      <w:proofErr w:type="spellStart"/>
      <w:r w:rsidR="006F128F">
        <w:rPr>
          <w:rFonts w:ascii="Arial" w:hAnsi="Arial"/>
          <w:sz w:val="24"/>
          <w:lang w:val="es-ES_tradnl"/>
        </w:rPr>
        <w:t>Ferracuti</w:t>
      </w:r>
      <w:proofErr w:type="spellEnd"/>
      <w:r>
        <w:rPr>
          <w:rFonts w:ascii="Arial" w:hAnsi="Arial"/>
          <w:sz w:val="24"/>
          <w:lang w:val="es-ES_tradnl"/>
        </w:rPr>
        <w:t xml:space="preserve">, en un cargo de </w:t>
      </w:r>
      <w:r w:rsidR="00C25E07">
        <w:rPr>
          <w:rFonts w:ascii="Arial" w:hAnsi="Arial"/>
          <w:sz w:val="24"/>
          <w:lang w:val="es-AR"/>
        </w:rPr>
        <w:t xml:space="preserve">Ayudante de Docencia "A" </w:t>
      </w:r>
      <w:r w:rsidR="00DC1640">
        <w:rPr>
          <w:rFonts w:ascii="Arial" w:hAnsi="Arial"/>
          <w:sz w:val="24"/>
          <w:lang w:val="es-AR"/>
        </w:rPr>
        <w:t>con dedicación simple</w:t>
      </w:r>
      <w:r>
        <w:rPr>
          <w:rFonts w:ascii="Tahoma" w:hAnsi="Tahoma"/>
          <w:i/>
          <w:smallCaps/>
          <w:sz w:val="24"/>
          <w:lang w:val="es-ES_tradnl"/>
        </w:rPr>
        <w:t>;</w:t>
      </w:r>
      <w:r>
        <w:rPr>
          <w:rFonts w:ascii="Arial" w:hAnsi="Arial"/>
          <w:sz w:val="24"/>
          <w:lang w:val="es-ES_tradnl"/>
        </w:rPr>
        <w:t xml:space="preserve"> y</w:t>
      </w:r>
    </w:p>
    <w:p w:rsidR="0075509A" w:rsidRDefault="0075509A">
      <w:pPr>
        <w:ind w:firstLine="1134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</w:t>
      </w:r>
    </w:p>
    <w:p w:rsidR="0075509A" w:rsidRDefault="0075509A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 :</w:t>
      </w:r>
    </w:p>
    <w:p w:rsidR="006320D6" w:rsidRDefault="006320D6">
      <w:pPr>
        <w:rPr>
          <w:rFonts w:ascii="Arial" w:hAnsi="Arial"/>
          <w:b/>
          <w:sz w:val="24"/>
          <w:lang w:val="es-ES_tradnl"/>
        </w:rPr>
      </w:pPr>
    </w:p>
    <w:p w:rsidR="00031894" w:rsidRDefault="00865E46" w:rsidP="00031894">
      <w:pPr>
        <w:ind w:left="720" w:firstLine="720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>Que  es  imprescindible  para la cátedra en cuestión</w:t>
      </w:r>
      <w:r w:rsidR="00031894">
        <w:rPr>
          <w:rFonts w:ascii="Arial" w:hAnsi="Arial" w:cs="Arial"/>
          <w:sz w:val="24"/>
          <w:lang w:val="es-ES_tradnl"/>
        </w:rPr>
        <w:t xml:space="preserve">  continuar   contando</w:t>
      </w:r>
    </w:p>
    <w:p w:rsidR="00031894" w:rsidRDefault="00031894" w:rsidP="0003189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 con los servicios del mencionado docente para garantizar el normal desenvolvimiento de su dictado;</w:t>
      </w:r>
    </w:p>
    <w:p w:rsidR="00521C2D" w:rsidRDefault="00521C2D" w:rsidP="00031894">
      <w:pPr>
        <w:jc w:val="both"/>
        <w:rPr>
          <w:rFonts w:ascii="Arial" w:hAnsi="Arial" w:cs="Arial"/>
          <w:sz w:val="24"/>
          <w:lang w:val="es-ES_tradnl"/>
        </w:rPr>
      </w:pPr>
    </w:p>
    <w:p w:rsidR="00521C2D" w:rsidRDefault="00521C2D" w:rsidP="0003189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  <w:t>Que la resolución CSU-510/03 establece que “Cuando se produzca el vencimiento de la designación de docentes que se encuentren en uso de licencia, se prorrogará dicha designación hasta la finalización de la licencia otorgada”;</w:t>
      </w:r>
    </w:p>
    <w:p w:rsidR="00521C2D" w:rsidRDefault="00521C2D" w:rsidP="00031894">
      <w:pPr>
        <w:jc w:val="both"/>
        <w:rPr>
          <w:rFonts w:ascii="Arial" w:hAnsi="Arial" w:cs="Arial"/>
          <w:sz w:val="24"/>
          <w:lang w:val="es-ES_tradnl"/>
        </w:rPr>
      </w:pPr>
    </w:p>
    <w:p w:rsidR="00521C2D" w:rsidRDefault="00521C2D" w:rsidP="00031894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  <w:t>Que el mencionado docente solicitó prórroga de la licencia acordada hasta el 31 de julio del corriente año;</w:t>
      </w:r>
    </w:p>
    <w:p w:rsidR="00865E46" w:rsidRDefault="00865E46" w:rsidP="00031894">
      <w:pPr>
        <w:jc w:val="both"/>
        <w:rPr>
          <w:rFonts w:ascii="Arial" w:hAnsi="Arial" w:cs="Arial"/>
          <w:sz w:val="24"/>
          <w:lang w:val="es-ES_tradnl"/>
        </w:rPr>
      </w:pPr>
    </w:p>
    <w:p w:rsidR="000735D8" w:rsidRDefault="00865E46" w:rsidP="000735D8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0735D8">
        <w:rPr>
          <w:rFonts w:ascii="Arial" w:hAnsi="Arial" w:cs="Arial"/>
          <w:sz w:val="24"/>
          <w:lang w:val="es-ES_tradnl"/>
        </w:rPr>
        <w:t xml:space="preserve">Que por resolución CSU-036/89 (Art. 1º) el Consejo Superior Universitario facultó a los Consejos Departamentales a efectuar prórrogas de designación; </w:t>
      </w:r>
    </w:p>
    <w:p w:rsidR="006320D6" w:rsidRPr="003E1582" w:rsidRDefault="006320D6" w:rsidP="006320D6">
      <w:pPr>
        <w:jc w:val="both"/>
        <w:rPr>
          <w:rFonts w:ascii="Arial" w:hAnsi="Arial" w:cs="Arial"/>
          <w:sz w:val="24"/>
          <w:lang w:val="es-ES"/>
        </w:rPr>
      </w:pPr>
      <w:r w:rsidRPr="003E1582">
        <w:rPr>
          <w:rFonts w:ascii="Arial" w:hAnsi="Arial" w:cs="Arial"/>
          <w:sz w:val="24"/>
          <w:lang w:val="es-ES"/>
        </w:rPr>
        <w:t xml:space="preserve">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</w:t>
      </w:r>
      <w:r w:rsidR="00031894">
        <w:rPr>
          <w:rFonts w:ascii="Arial" w:hAnsi="Arial"/>
          <w:b/>
          <w:sz w:val="24"/>
          <w:lang w:val="es-ES_tradnl"/>
        </w:rPr>
        <w:t xml:space="preserve">utación en su reunión </w:t>
      </w:r>
      <w:r w:rsidR="00521C2D">
        <w:rPr>
          <w:rFonts w:ascii="Arial" w:hAnsi="Arial"/>
          <w:b/>
          <w:sz w:val="24"/>
          <w:lang w:val="es-ES_tradnl"/>
        </w:rPr>
        <w:t xml:space="preserve">ordinaria </w:t>
      </w:r>
      <w:r w:rsidR="00031894">
        <w:rPr>
          <w:rFonts w:ascii="Arial" w:hAnsi="Arial"/>
          <w:b/>
          <w:sz w:val="24"/>
          <w:lang w:val="es-ES_tradnl"/>
        </w:rPr>
        <w:t>de fec</w:t>
      </w:r>
      <w:r w:rsidR="00B607CB">
        <w:rPr>
          <w:rFonts w:ascii="Arial" w:hAnsi="Arial"/>
          <w:b/>
          <w:sz w:val="24"/>
          <w:lang w:val="es-ES_tradnl"/>
        </w:rPr>
        <w:t xml:space="preserve">ha </w:t>
      </w:r>
      <w:r w:rsidR="00521C2D">
        <w:rPr>
          <w:rFonts w:ascii="Arial" w:hAnsi="Arial"/>
          <w:b/>
          <w:sz w:val="24"/>
          <w:lang w:val="es-ES_tradnl"/>
        </w:rPr>
        <w:t>09</w:t>
      </w:r>
      <w:r w:rsidR="00031894"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ES_tradnl"/>
        </w:rPr>
        <w:t xml:space="preserve">de </w:t>
      </w:r>
      <w:r w:rsidR="00521C2D">
        <w:rPr>
          <w:rFonts w:ascii="Arial" w:hAnsi="Arial"/>
          <w:b/>
          <w:sz w:val="24"/>
          <w:lang w:val="es-ES_tradnl"/>
        </w:rPr>
        <w:t>junio</w:t>
      </w:r>
      <w:r w:rsidR="00031894">
        <w:rPr>
          <w:rFonts w:ascii="Arial" w:hAnsi="Arial"/>
          <w:b/>
          <w:sz w:val="24"/>
          <w:lang w:val="es-ES_tradnl"/>
        </w:rPr>
        <w:t xml:space="preserve"> de 20</w:t>
      </w:r>
      <w:r w:rsidR="00521C2D">
        <w:rPr>
          <w:rFonts w:ascii="Arial" w:hAnsi="Arial"/>
          <w:b/>
          <w:sz w:val="24"/>
          <w:lang w:val="es-ES_tradnl"/>
        </w:rPr>
        <w:t>1</w:t>
      </w:r>
      <w:r w:rsidR="00031894">
        <w:rPr>
          <w:rFonts w:ascii="Arial" w:hAnsi="Arial"/>
          <w:b/>
          <w:sz w:val="24"/>
          <w:lang w:val="es-ES_tradnl"/>
        </w:rPr>
        <w:t>0</w:t>
      </w:r>
      <w:r>
        <w:rPr>
          <w:rFonts w:ascii="Arial" w:hAnsi="Arial"/>
          <w:b/>
          <w:sz w:val="24"/>
          <w:lang w:val="es-ES_tradnl"/>
        </w:rPr>
        <w:t xml:space="preserve">               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75509A" w:rsidRDefault="0075509A">
      <w:pPr>
        <w:jc w:val="both"/>
        <w:rPr>
          <w:rFonts w:ascii="Arial" w:hAnsi="Arial"/>
          <w:b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bCs/>
          <w:sz w:val="24"/>
          <w:lang w:val="es-ES_tradnl"/>
        </w:rPr>
        <w:t xml:space="preserve">.- </w:t>
      </w:r>
      <w:r>
        <w:rPr>
          <w:rFonts w:ascii="Arial" w:hAnsi="Arial"/>
          <w:sz w:val="24"/>
          <w:lang w:val="es-ES_tradnl"/>
        </w:rPr>
        <w:t xml:space="preserve">Prorrogar la </w:t>
      </w:r>
      <w:r w:rsidR="00AD66C7">
        <w:rPr>
          <w:rFonts w:ascii="Arial" w:hAnsi="Arial"/>
          <w:sz w:val="24"/>
          <w:lang w:val="es-ES_tradnl"/>
        </w:rPr>
        <w:t xml:space="preserve">designación </w:t>
      </w:r>
      <w:r w:rsidR="00C25E07">
        <w:rPr>
          <w:rFonts w:ascii="Arial" w:hAnsi="Arial"/>
          <w:b/>
          <w:sz w:val="24"/>
          <w:lang w:val="es-AR"/>
        </w:rPr>
        <w:t xml:space="preserve">Licenciado Víctor Marcos FERRACUTTI </w:t>
      </w:r>
      <w:r w:rsidR="00C25E07">
        <w:rPr>
          <w:rFonts w:ascii="Arial" w:hAnsi="Arial"/>
          <w:sz w:val="24"/>
          <w:lang w:val="es-AR"/>
        </w:rPr>
        <w:t>(</w:t>
      </w:r>
      <w:proofErr w:type="spellStart"/>
      <w:r w:rsidR="00C25E07">
        <w:rPr>
          <w:rFonts w:ascii="Arial" w:hAnsi="Arial"/>
          <w:sz w:val="24"/>
          <w:lang w:val="es-AR"/>
        </w:rPr>
        <w:t>Leg</w:t>
      </w:r>
      <w:proofErr w:type="spellEnd"/>
      <w:r w:rsidR="00C25E07">
        <w:rPr>
          <w:rFonts w:ascii="Arial" w:hAnsi="Arial"/>
          <w:sz w:val="24"/>
          <w:lang w:val="es-AR"/>
        </w:rPr>
        <w:t>. 8082)</w:t>
      </w:r>
      <w:r w:rsidR="00DC1640">
        <w:rPr>
          <w:rFonts w:ascii="Arial" w:hAnsi="Arial"/>
          <w:sz w:val="24"/>
          <w:lang w:val="es-AR"/>
        </w:rPr>
        <w:t xml:space="preserve"> </w:t>
      </w:r>
      <w:r w:rsidR="00B44869">
        <w:rPr>
          <w:rFonts w:ascii="Arial" w:hAnsi="Arial"/>
          <w:sz w:val="24"/>
          <w:lang w:val="es-ES_tradnl"/>
        </w:rPr>
        <w:t xml:space="preserve">en un cargo </w:t>
      </w:r>
      <w:r w:rsidR="00C25E07">
        <w:rPr>
          <w:rFonts w:ascii="Arial" w:hAnsi="Arial"/>
          <w:sz w:val="24"/>
          <w:lang w:val="es-AR"/>
        </w:rPr>
        <w:t xml:space="preserve">Ayudante de Docencia "A" con dedicación simple, en el </w:t>
      </w:r>
      <w:proofErr w:type="spellStart"/>
      <w:r w:rsidR="00C25E07">
        <w:rPr>
          <w:rFonts w:ascii="Arial" w:hAnsi="Arial"/>
          <w:sz w:val="24"/>
          <w:lang w:val="es-AR"/>
        </w:rPr>
        <w:t>Area</w:t>
      </w:r>
      <w:proofErr w:type="spellEnd"/>
      <w:r w:rsidR="00C25E07">
        <w:rPr>
          <w:rFonts w:ascii="Arial" w:hAnsi="Arial"/>
          <w:sz w:val="24"/>
          <w:lang w:val="es-AR"/>
        </w:rPr>
        <w:t xml:space="preserve">: III, Disciplina: Desarrollo de Sistemas, asignatura: </w:t>
      </w:r>
      <w:r w:rsidR="00C25E07">
        <w:rPr>
          <w:rFonts w:ascii="Arial" w:hAnsi="Arial"/>
          <w:b/>
          <w:sz w:val="24"/>
          <w:lang w:val="es-AR"/>
        </w:rPr>
        <w:t>“Análisis y Diseño de Sistemas” (</w:t>
      </w:r>
      <w:proofErr w:type="spellStart"/>
      <w:r w:rsidR="00C25E07">
        <w:rPr>
          <w:rFonts w:ascii="Arial" w:hAnsi="Arial"/>
          <w:b/>
          <w:sz w:val="24"/>
          <w:lang w:val="es-AR"/>
        </w:rPr>
        <w:t>Cod</w:t>
      </w:r>
      <w:proofErr w:type="spellEnd"/>
      <w:r w:rsidR="00C25E07">
        <w:rPr>
          <w:rFonts w:ascii="Arial" w:hAnsi="Arial"/>
          <w:b/>
          <w:sz w:val="24"/>
          <w:lang w:val="es-AR"/>
        </w:rPr>
        <w:t>. 5534),</w:t>
      </w:r>
      <w:r w:rsidR="00DC1640">
        <w:rPr>
          <w:rFonts w:ascii="Arial" w:hAnsi="Arial"/>
          <w:b/>
          <w:sz w:val="24"/>
          <w:lang w:val="es-AR"/>
        </w:rPr>
        <w:t xml:space="preserve"> </w:t>
      </w:r>
      <w:r w:rsidR="00D73BAC">
        <w:rPr>
          <w:rFonts w:ascii="Arial" w:hAnsi="Arial"/>
          <w:b/>
          <w:sz w:val="24"/>
          <w:lang w:val="es-AR"/>
        </w:rPr>
        <w:t xml:space="preserve"> </w:t>
      </w:r>
      <w:r w:rsidR="00B44869">
        <w:rPr>
          <w:rFonts w:ascii="Arial" w:hAnsi="Arial"/>
          <w:sz w:val="24"/>
          <w:lang w:val="es-ES_tradnl"/>
        </w:rPr>
        <w:t>en el Departamento de Ciencias e Ingeniería d</w:t>
      </w:r>
      <w:r w:rsidR="00611D18">
        <w:rPr>
          <w:rFonts w:ascii="Arial" w:hAnsi="Arial"/>
          <w:sz w:val="24"/>
          <w:lang w:val="es-ES_tradnl"/>
        </w:rPr>
        <w:t xml:space="preserve">e la Computación, a partir del </w:t>
      </w:r>
      <w:r w:rsidR="00DC1640">
        <w:rPr>
          <w:rFonts w:ascii="Arial" w:hAnsi="Arial"/>
          <w:sz w:val="24"/>
          <w:lang w:val="es-ES_tradnl"/>
        </w:rPr>
        <w:t>0</w:t>
      </w:r>
      <w:r w:rsidR="00C25E07">
        <w:rPr>
          <w:rFonts w:ascii="Arial" w:hAnsi="Arial"/>
          <w:sz w:val="24"/>
          <w:lang w:val="es-ES_tradnl"/>
        </w:rPr>
        <w:t>1</w:t>
      </w:r>
      <w:r w:rsidR="00B44869" w:rsidRPr="00120C89">
        <w:rPr>
          <w:rFonts w:ascii="Arial" w:hAnsi="Arial"/>
          <w:sz w:val="24"/>
          <w:lang w:val="es-ES_tradnl"/>
        </w:rPr>
        <w:t xml:space="preserve"> de </w:t>
      </w:r>
      <w:r w:rsidR="00521C2D">
        <w:rPr>
          <w:rFonts w:ascii="Arial" w:hAnsi="Arial"/>
          <w:sz w:val="24"/>
          <w:lang w:val="es-ES_tradnl"/>
        </w:rPr>
        <w:t>julio</w:t>
      </w:r>
      <w:r w:rsidR="00B44869" w:rsidRPr="00120C89">
        <w:rPr>
          <w:rFonts w:ascii="Arial" w:hAnsi="Arial"/>
          <w:sz w:val="24"/>
          <w:lang w:val="es-ES_tradnl"/>
        </w:rPr>
        <w:t xml:space="preserve"> de 20</w:t>
      </w:r>
      <w:r w:rsidR="00521C2D">
        <w:rPr>
          <w:rFonts w:ascii="Arial" w:hAnsi="Arial"/>
          <w:sz w:val="24"/>
          <w:lang w:val="es-ES_tradnl"/>
        </w:rPr>
        <w:t>1</w:t>
      </w:r>
      <w:r w:rsidR="00B44869" w:rsidRPr="00120C89">
        <w:rPr>
          <w:rFonts w:ascii="Arial" w:hAnsi="Arial"/>
          <w:sz w:val="24"/>
          <w:lang w:val="es-ES_tradnl"/>
        </w:rPr>
        <w:t xml:space="preserve">0 </w:t>
      </w:r>
      <w:r>
        <w:rPr>
          <w:rFonts w:ascii="Arial" w:hAnsi="Arial"/>
          <w:sz w:val="24"/>
          <w:lang w:val="es-ES_tradnl"/>
        </w:rPr>
        <w:t>y</w:t>
      </w:r>
      <w:r>
        <w:rPr>
          <w:rFonts w:ascii="Arial" w:hAnsi="Arial" w:cs="Arial"/>
          <w:sz w:val="24"/>
          <w:szCs w:val="24"/>
          <w:lang w:val="es-ES_tradnl"/>
        </w:rPr>
        <w:t xml:space="preserve"> hasta el </w:t>
      </w:r>
      <w:r w:rsidR="00631225">
        <w:rPr>
          <w:rFonts w:ascii="Arial" w:hAnsi="Arial" w:cs="Arial"/>
          <w:sz w:val="24"/>
          <w:szCs w:val="24"/>
          <w:lang w:val="es-ES_tradnl"/>
        </w:rPr>
        <w:t>30</w:t>
      </w:r>
      <w:r>
        <w:rPr>
          <w:rFonts w:ascii="Arial" w:hAnsi="Arial"/>
          <w:sz w:val="24"/>
          <w:lang w:val="es-ES_tradnl"/>
        </w:rPr>
        <w:t xml:space="preserve"> de </w:t>
      </w:r>
      <w:r w:rsidR="00631225">
        <w:rPr>
          <w:rFonts w:ascii="Arial" w:hAnsi="Arial"/>
          <w:sz w:val="24"/>
          <w:lang w:val="es-ES_tradnl"/>
        </w:rPr>
        <w:t>junio</w:t>
      </w:r>
      <w:r>
        <w:rPr>
          <w:rFonts w:ascii="Arial" w:hAnsi="Arial"/>
          <w:sz w:val="24"/>
          <w:lang w:val="es-ES_tradnl"/>
        </w:rPr>
        <w:t xml:space="preserve"> de 20</w:t>
      </w:r>
      <w:r w:rsidR="00521C2D">
        <w:rPr>
          <w:rFonts w:ascii="Arial" w:hAnsi="Arial"/>
          <w:sz w:val="24"/>
          <w:lang w:val="es-ES_tradnl"/>
        </w:rPr>
        <w:t>11</w:t>
      </w:r>
      <w:r w:rsidR="00A445F2">
        <w:rPr>
          <w:rFonts w:ascii="Arial" w:hAnsi="Arial"/>
          <w:sz w:val="24"/>
          <w:lang w:val="es-ES_tradnl"/>
        </w:rPr>
        <w:t xml:space="preserve"> </w:t>
      </w:r>
      <w:r w:rsidR="00A445F2">
        <w:rPr>
          <w:rFonts w:ascii="Arial" w:hAnsi="Arial"/>
          <w:b/>
          <w:sz w:val="24"/>
          <w:u w:val="single"/>
          <w:lang w:val="es-ES_tradnl"/>
        </w:rPr>
        <w:t>o</w:t>
      </w:r>
      <w:r w:rsidR="00A445F2">
        <w:rPr>
          <w:rFonts w:ascii="Arial" w:hAnsi="Arial"/>
          <w:b/>
          <w:sz w:val="24"/>
          <w:lang w:val="es-ES_tradnl"/>
        </w:rPr>
        <w:t xml:space="preserve"> </w:t>
      </w:r>
      <w:r w:rsidR="00A445F2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demás efectos; tome razón la Secretaría General Académica; cumplido, </w:t>
      </w:r>
      <w:proofErr w:type="spellStart"/>
      <w:r>
        <w:rPr>
          <w:rFonts w:ascii="Arial" w:hAnsi="Arial"/>
          <w:sz w:val="24"/>
          <w:lang w:val="es-ES_tradnl"/>
        </w:rPr>
        <w:t>ar</w:t>
      </w:r>
      <w:proofErr w:type="spellEnd"/>
      <w:r>
        <w:rPr>
          <w:rFonts w:ascii="Arial" w:hAnsi="Arial"/>
          <w:sz w:val="24"/>
          <w:lang w:val="es-ES_tradnl"/>
        </w:rPr>
        <w:t>-chívese.-----------------------------------------------------------------------------------------------------------</w:t>
      </w: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811B1" w:rsidRDefault="007811B1">
      <w:pPr>
        <w:jc w:val="both"/>
        <w:rPr>
          <w:rFonts w:ascii="Arial" w:hAnsi="Arial"/>
          <w:sz w:val="24"/>
          <w:lang w:val="es-ES_tradnl"/>
        </w:rPr>
      </w:pPr>
    </w:p>
    <w:p w:rsidR="0075509A" w:rsidRPr="00631225" w:rsidRDefault="0075509A">
      <w:pPr>
        <w:jc w:val="both"/>
        <w:rPr>
          <w:rFonts w:ascii="Arial" w:hAnsi="Arial"/>
          <w:sz w:val="24"/>
          <w:lang w:val="es-AR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/>
          <w:sz w:val="24"/>
          <w:lang w:val="es-ES_tradnl"/>
        </w:rPr>
      </w:pPr>
    </w:p>
    <w:p w:rsidR="0075509A" w:rsidRDefault="0075509A">
      <w:pPr>
        <w:jc w:val="both"/>
        <w:rPr>
          <w:rFonts w:ascii="Arial" w:hAnsi="Arial" w:cs="Arial"/>
          <w:sz w:val="24"/>
          <w:lang w:val="es-ES_tradnl"/>
        </w:rPr>
      </w:pPr>
    </w:p>
    <w:sectPr w:rsidR="0075509A" w:rsidSect="00535B09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80D99"/>
    <w:rsid w:val="000043AE"/>
    <w:rsid w:val="00027809"/>
    <w:rsid w:val="00031706"/>
    <w:rsid w:val="00031894"/>
    <w:rsid w:val="00054336"/>
    <w:rsid w:val="000735D8"/>
    <w:rsid w:val="00080D99"/>
    <w:rsid w:val="000D0ACC"/>
    <w:rsid w:val="00155275"/>
    <w:rsid w:val="00155536"/>
    <w:rsid w:val="001C55BB"/>
    <w:rsid w:val="001F2117"/>
    <w:rsid w:val="00220EC4"/>
    <w:rsid w:val="00287671"/>
    <w:rsid w:val="002911B9"/>
    <w:rsid w:val="00297B4A"/>
    <w:rsid w:val="002D5191"/>
    <w:rsid w:val="002E7A40"/>
    <w:rsid w:val="00342B28"/>
    <w:rsid w:val="00346F32"/>
    <w:rsid w:val="00361F0C"/>
    <w:rsid w:val="003727B0"/>
    <w:rsid w:val="00380E50"/>
    <w:rsid w:val="003E1582"/>
    <w:rsid w:val="0042135C"/>
    <w:rsid w:val="00450102"/>
    <w:rsid w:val="004753B6"/>
    <w:rsid w:val="00476F32"/>
    <w:rsid w:val="004A3783"/>
    <w:rsid w:val="004B274B"/>
    <w:rsid w:val="004C3C98"/>
    <w:rsid w:val="004C3F03"/>
    <w:rsid w:val="00507836"/>
    <w:rsid w:val="00521C2D"/>
    <w:rsid w:val="00524F45"/>
    <w:rsid w:val="00527448"/>
    <w:rsid w:val="00535B09"/>
    <w:rsid w:val="00545F6B"/>
    <w:rsid w:val="00547FD4"/>
    <w:rsid w:val="00564EFA"/>
    <w:rsid w:val="005D12C1"/>
    <w:rsid w:val="005F3896"/>
    <w:rsid w:val="00604600"/>
    <w:rsid w:val="00611D18"/>
    <w:rsid w:val="00631225"/>
    <w:rsid w:val="006320D6"/>
    <w:rsid w:val="006416BC"/>
    <w:rsid w:val="00656338"/>
    <w:rsid w:val="00666CCB"/>
    <w:rsid w:val="0067572A"/>
    <w:rsid w:val="006C422F"/>
    <w:rsid w:val="006D5AF5"/>
    <w:rsid w:val="006E3751"/>
    <w:rsid w:val="006F128F"/>
    <w:rsid w:val="0075509A"/>
    <w:rsid w:val="007811B1"/>
    <w:rsid w:val="00795F76"/>
    <w:rsid w:val="00804A90"/>
    <w:rsid w:val="00865E46"/>
    <w:rsid w:val="00865ED8"/>
    <w:rsid w:val="008C4532"/>
    <w:rsid w:val="008D264A"/>
    <w:rsid w:val="008D2D65"/>
    <w:rsid w:val="00937D0D"/>
    <w:rsid w:val="00A4181E"/>
    <w:rsid w:val="00A445F2"/>
    <w:rsid w:val="00A450F0"/>
    <w:rsid w:val="00A66992"/>
    <w:rsid w:val="00AD66C7"/>
    <w:rsid w:val="00B44869"/>
    <w:rsid w:val="00B470AD"/>
    <w:rsid w:val="00B607CB"/>
    <w:rsid w:val="00B85472"/>
    <w:rsid w:val="00BC3C8B"/>
    <w:rsid w:val="00C13D0F"/>
    <w:rsid w:val="00C25E07"/>
    <w:rsid w:val="00D7290D"/>
    <w:rsid w:val="00D73BAC"/>
    <w:rsid w:val="00D85115"/>
    <w:rsid w:val="00D868B7"/>
    <w:rsid w:val="00DC1640"/>
    <w:rsid w:val="00DE4E86"/>
    <w:rsid w:val="00E46B75"/>
    <w:rsid w:val="00E65E12"/>
    <w:rsid w:val="00EA5EA4"/>
    <w:rsid w:val="00ED145A"/>
    <w:rsid w:val="00F42FCF"/>
    <w:rsid w:val="00FF7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 w:cs="Arial"/>
      <w:b/>
      <w:bCs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4"/>
      <w:lang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napToGrid/>
      <w:sz w:val="24"/>
      <w:lang w:val="es-AR" w:eastAsia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2007-12-04T15:14:00Z</cp:lastPrinted>
  <dcterms:created xsi:type="dcterms:W3CDTF">2025-07-06T16:36:00Z</dcterms:created>
  <dcterms:modified xsi:type="dcterms:W3CDTF">2025-07-06T16:36:00Z</dcterms:modified>
</cp:coreProperties>
</file>