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99C" w:rsidRDefault="0004199C" w:rsidP="000419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CDCIC-22</w:t>
      </w:r>
      <w:r w:rsidR="00491376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/10</w:t>
      </w:r>
    </w:p>
    <w:p w:rsidR="0004199C" w:rsidRDefault="0004199C" w:rsidP="0004199C">
      <w:pPr>
        <w:rPr>
          <w:rFonts w:ascii="Arial" w:hAnsi="Arial" w:cs="Arial"/>
          <w:b/>
        </w:rPr>
      </w:pPr>
    </w:p>
    <w:p w:rsidR="0004199C" w:rsidRDefault="0004199C" w:rsidP="0004199C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04199C" w:rsidRDefault="0004199C" w:rsidP="0004199C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04199C" w:rsidRDefault="0004199C" w:rsidP="0004199C">
      <w:pPr>
        <w:rPr>
          <w:rFonts w:ascii="Arial" w:hAnsi="Arial" w:cs="Arial"/>
          <w:b/>
          <w:lang w:val="es-ES_tradnl"/>
        </w:rPr>
      </w:pPr>
    </w:p>
    <w:p w:rsidR="0004199C" w:rsidRDefault="00851085" w:rsidP="0004199C">
      <w:pPr>
        <w:ind w:firstLine="720"/>
        <w:jc w:val="both"/>
        <w:rPr>
          <w:rFonts w:ascii="Arial" w:hAnsi="Arial" w:cs="Arial"/>
          <w:szCs w:val="24"/>
          <w:lang w:val="es-ES"/>
        </w:rPr>
      </w:pPr>
      <w:r w:rsidRPr="0004199C">
        <w:rPr>
          <w:rFonts w:ascii="Arial" w:hAnsi="Arial" w:cs="Arial"/>
        </w:rPr>
        <w:t>Las resoluciones AU-2/94 mediante la cual se crea el Departamento de Ciencias de la Computación y la CDCC-133/01</w:t>
      </w:r>
      <w:r w:rsidRPr="0004199C">
        <w:rPr>
          <w:rFonts w:ascii="Arial" w:hAnsi="Arial" w:cs="Arial"/>
          <w:b/>
          <w:bCs/>
        </w:rPr>
        <w:t xml:space="preserve"> </w:t>
      </w:r>
      <w:r w:rsidRPr="0004199C">
        <w:rPr>
          <w:rFonts w:ascii="Arial" w:hAnsi="Arial" w:cs="Arial"/>
        </w:rPr>
        <w:t>por la cual se modifica el nombre a Departamento de Ciencias e Ingeniería de la Computación</w:t>
      </w:r>
      <w:r w:rsidR="0004199C">
        <w:rPr>
          <w:rFonts w:ascii="Arial" w:hAnsi="Arial" w:cs="Arial"/>
        </w:rPr>
        <w:t>; y</w:t>
      </w:r>
      <w:r w:rsidR="0004199C" w:rsidRPr="0004199C">
        <w:rPr>
          <w:rFonts w:ascii="Arial" w:hAnsi="Arial" w:cs="Arial"/>
          <w:szCs w:val="24"/>
          <w:lang w:val="es-ES"/>
        </w:rPr>
        <w:t xml:space="preserve"> </w:t>
      </w:r>
    </w:p>
    <w:p w:rsidR="0004199C" w:rsidRPr="00F75F78" w:rsidRDefault="0004199C" w:rsidP="0004199C">
      <w:pPr>
        <w:ind w:firstLine="720"/>
        <w:jc w:val="both"/>
        <w:rPr>
          <w:rFonts w:ascii="Arial" w:hAnsi="Arial" w:cs="Arial"/>
          <w:szCs w:val="24"/>
          <w:lang w:val="es-ES"/>
        </w:rPr>
      </w:pPr>
    </w:p>
    <w:p w:rsidR="004A3D61" w:rsidRDefault="0004199C" w:rsidP="0004199C">
      <w:pPr>
        <w:jc w:val="both"/>
        <w:rPr>
          <w:szCs w:val="24"/>
          <w:lang w:val="es-ES"/>
        </w:rPr>
      </w:pPr>
      <w:r>
        <w:rPr>
          <w:rFonts w:ascii="Arial" w:hAnsi="Arial" w:cs="Arial"/>
          <w:b/>
          <w:lang w:val="es-ES_tradnl"/>
        </w:rPr>
        <w:t>CONSIDERANDO:</w:t>
      </w:r>
      <w:r w:rsidRPr="00361717">
        <w:rPr>
          <w:szCs w:val="24"/>
          <w:lang w:val="es-ES"/>
        </w:rPr>
        <w:t xml:space="preserve"> </w:t>
      </w:r>
    </w:p>
    <w:p w:rsidR="0004199C" w:rsidRPr="0004199C" w:rsidRDefault="0004199C" w:rsidP="0004199C">
      <w:pPr>
        <w:jc w:val="both"/>
        <w:rPr>
          <w:rFonts w:ascii="Arial" w:hAnsi="Arial" w:cs="Arial"/>
          <w:szCs w:val="24"/>
          <w:lang w:val="es-ES" w:eastAsia="en-US"/>
        </w:rPr>
      </w:pPr>
    </w:p>
    <w:p w:rsidR="00EA7816" w:rsidRPr="0004199C" w:rsidRDefault="00EA7816" w:rsidP="0004199C">
      <w:pPr>
        <w:spacing w:line="276" w:lineRule="auto"/>
        <w:ind w:firstLine="720"/>
        <w:jc w:val="both"/>
        <w:rPr>
          <w:rFonts w:ascii="Arial" w:hAnsi="Arial" w:cs="Arial"/>
          <w:szCs w:val="24"/>
          <w:lang w:val="es-ES" w:eastAsia="en-US"/>
        </w:rPr>
      </w:pPr>
      <w:r w:rsidRPr="0004199C">
        <w:rPr>
          <w:rFonts w:ascii="Arial" w:hAnsi="Arial" w:cs="Arial"/>
          <w:szCs w:val="24"/>
          <w:lang w:val="es-ES" w:eastAsia="en-US"/>
        </w:rPr>
        <w:t>El compromiso asumido en el Plan de Mejoras presentado al Ministerio en el marco de la Acreditación de las carreras de Informática referido a la formalización de</w:t>
      </w:r>
      <w:r w:rsidR="00D67D6E" w:rsidRPr="0004199C">
        <w:rPr>
          <w:rFonts w:ascii="Arial" w:hAnsi="Arial" w:cs="Arial"/>
          <w:szCs w:val="24"/>
          <w:lang w:val="es-ES" w:eastAsia="en-US"/>
        </w:rPr>
        <w:t xml:space="preserve"> las políticas institucionales del Departamento de Ciencias e Ingeniería de la Computación</w:t>
      </w:r>
      <w:r w:rsidRPr="0004199C">
        <w:rPr>
          <w:rFonts w:ascii="Arial" w:hAnsi="Arial" w:cs="Arial"/>
          <w:szCs w:val="24"/>
          <w:lang w:val="es-ES" w:eastAsia="en-US"/>
        </w:rPr>
        <w:t>;</w:t>
      </w:r>
    </w:p>
    <w:p w:rsidR="00EA7816" w:rsidRPr="0004199C" w:rsidRDefault="00EA7816" w:rsidP="00EA7816">
      <w:pPr>
        <w:spacing w:line="276" w:lineRule="auto"/>
        <w:jc w:val="both"/>
        <w:rPr>
          <w:rFonts w:ascii="Arial" w:hAnsi="Arial" w:cs="Arial"/>
          <w:szCs w:val="24"/>
          <w:lang w:val="es-ES" w:eastAsia="en-US"/>
        </w:rPr>
      </w:pPr>
    </w:p>
    <w:p w:rsidR="00EA7816" w:rsidRDefault="00EA7816" w:rsidP="0004199C">
      <w:pPr>
        <w:spacing w:line="276" w:lineRule="auto"/>
        <w:ind w:firstLine="1440"/>
        <w:jc w:val="both"/>
        <w:rPr>
          <w:rFonts w:ascii="Arial" w:hAnsi="Arial" w:cs="Arial"/>
          <w:color w:val="000000"/>
          <w:szCs w:val="24"/>
        </w:rPr>
      </w:pPr>
      <w:r w:rsidRPr="0004199C">
        <w:rPr>
          <w:rFonts w:ascii="Arial" w:hAnsi="Arial" w:cs="Arial"/>
          <w:szCs w:val="24"/>
          <w:lang w:val="es-ES" w:eastAsia="en-US"/>
        </w:rPr>
        <w:t xml:space="preserve">Que la formalización de la política institucional debe partir de establecer la </w:t>
      </w:r>
      <w:r w:rsidRPr="0004199C">
        <w:rPr>
          <w:rFonts w:ascii="Arial" w:hAnsi="Arial" w:cs="Arial"/>
          <w:b/>
          <w:szCs w:val="24"/>
          <w:lang w:val="es-ES" w:eastAsia="en-US"/>
        </w:rPr>
        <w:t>misión</w:t>
      </w:r>
      <w:r w:rsidRPr="0004199C">
        <w:rPr>
          <w:rFonts w:ascii="Arial" w:hAnsi="Arial" w:cs="Arial"/>
          <w:szCs w:val="24"/>
          <w:lang w:val="es-ES" w:eastAsia="en-US"/>
        </w:rPr>
        <w:t xml:space="preserve"> del Departamento de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 Ciencias e Ingeniería de la Computación y los </w:t>
      </w:r>
      <w:r w:rsidRPr="0004199C">
        <w:rPr>
          <w:rFonts w:ascii="Arial" w:hAnsi="Arial" w:cs="Arial"/>
          <w:b/>
          <w:color w:val="000000"/>
          <w:szCs w:val="24"/>
          <w:lang w:val="es-ES" w:eastAsia="en-US"/>
        </w:rPr>
        <w:t>objetivos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 </w:t>
      </w:r>
      <w:r w:rsidRPr="00483DDF">
        <w:rPr>
          <w:rFonts w:ascii="Arial" w:hAnsi="Arial" w:cs="Arial"/>
          <w:b/>
          <w:color w:val="000000"/>
          <w:szCs w:val="24"/>
          <w:lang w:val="es-ES" w:eastAsia="en-US"/>
        </w:rPr>
        <w:t>generales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 referidos a </w:t>
      </w:r>
      <w:r w:rsidRPr="0004199C">
        <w:rPr>
          <w:rFonts w:ascii="Arial" w:hAnsi="Arial" w:cs="Arial"/>
          <w:color w:val="000000"/>
          <w:szCs w:val="24"/>
        </w:rPr>
        <w:t>docencia, investigación, gestión y extensión</w:t>
      </w:r>
      <w:r w:rsidR="0004199C">
        <w:rPr>
          <w:rFonts w:ascii="Arial" w:hAnsi="Arial" w:cs="Arial"/>
          <w:color w:val="000000"/>
          <w:szCs w:val="24"/>
        </w:rPr>
        <w:t>;</w:t>
      </w:r>
    </w:p>
    <w:p w:rsidR="006525A8" w:rsidRDefault="0004199C" w:rsidP="004A3D61">
      <w:pPr>
        <w:spacing w:before="120"/>
        <w:jc w:val="both"/>
        <w:rPr>
          <w:rFonts w:ascii="Arial" w:hAnsi="Arial" w:cs="Arial"/>
          <w:b/>
          <w:color w:val="000000"/>
          <w:szCs w:val="24"/>
          <w:lang w:val="es-ES" w:eastAsia="en-US"/>
        </w:rPr>
      </w:pPr>
      <w:r>
        <w:rPr>
          <w:rFonts w:ascii="Arial" w:hAnsi="Arial" w:cs="Arial"/>
          <w:b/>
          <w:color w:val="000000"/>
          <w:szCs w:val="24"/>
          <w:lang w:val="es-ES" w:eastAsia="en-US"/>
        </w:rPr>
        <w:t>POR ELLO,</w:t>
      </w:r>
    </w:p>
    <w:p w:rsidR="00483DDF" w:rsidRDefault="00483DDF" w:rsidP="0004199C">
      <w:pPr>
        <w:pStyle w:val="Sangra2detindependiente"/>
        <w:rPr>
          <w:rFonts w:cs="Arial"/>
        </w:rPr>
      </w:pPr>
    </w:p>
    <w:p w:rsidR="0004199C" w:rsidRDefault="0004199C" w:rsidP="0004199C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ordinaria de fecha 10 de noviembre de 2010                        </w:t>
      </w:r>
    </w:p>
    <w:p w:rsidR="0004199C" w:rsidRDefault="0004199C" w:rsidP="0004199C">
      <w:pPr>
        <w:jc w:val="center"/>
        <w:rPr>
          <w:rFonts w:ascii="Arial" w:hAnsi="Arial" w:cs="Arial"/>
          <w:b/>
          <w:lang w:val="es-ES_tradnl"/>
        </w:rPr>
      </w:pPr>
    </w:p>
    <w:p w:rsidR="004A3D61" w:rsidRDefault="0004199C" w:rsidP="0004199C">
      <w:pPr>
        <w:jc w:val="center"/>
        <w:rPr>
          <w:rFonts w:ascii="Arial" w:hAnsi="Arial" w:cs="Arial"/>
          <w:b/>
          <w:lang w:val="pt-BR"/>
        </w:rPr>
      </w:pPr>
      <w:r w:rsidRPr="00C340DB">
        <w:rPr>
          <w:rFonts w:ascii="Arial" w:hAnsi="Arial" w:cs="Arial"/>
          <w:b/>
          <w:lang w:val="pt-BR"/>
        </w:rPr>
        <w:t>R E S U E L V E :</w:t>
      </w:r>
    </w:p>
    <w:p w:rsidR="0004199C" w:rsidRPr="006525A8" w:rsidRDefault="0004199C" w:rsidP="0004199C">
      <w:pPr>
        <w:jc w:val="center"/>
        <w:rPr>
          <w:rFonts w:ascii="Calibri" w:hAnsi="Calibri"/>
          <w:color w:val="000000"/>
          <w:szCs w:val="24"/>
          <w:lang w:val="es-ES" w:eastAsia="en-US"/>
        </w:rPr>
      </w:pPr>
    </w:p>
    <w:p w:rsidR="00AD5CF8" w:rsidRDefault="0004199C" w:rsidP="00F9447F">
      <w:pPr>
        <w:spacing w:line="276" w:lineRule="auto"/>
        <w:jc w:val="both"/>
        <w:rPr>
          <w:rFonts w:ascii="Arial" w:hAnsi="Arial" w:cs="Arial"/>
          <w:color w:val="000000"/>
          <w:szCs w:val="24"/>
          <w:lang w:val="es-ES" w:eastAsia="en-US"/>
        </w:rPr>
      </w:pPr>
      <w:proofErr w:type="spellStart"/>
      <w:r w:rsidRPr="00F75F78">
        <w:rPr>
          <w:rFonts w:ascii="Arial" w:hAnsi="Arial" w:cs="Arial"/>
          <w:b/>
          <w:szCs w:val="24"/>
          <w:lang w:val="es-ES"/>
        </w:rPr>
        <w:t>Art</w:t>
      </w:r>
      <w:proofErr w:type="spellEnd"/>
      <w:r w:rsidRPr="00F75F78">
        <w:rPr>
          <w:rFonts w:ascii="Arial" w:hAnsi="Arial" w:cs="Arial"/>
          <w:b/>
          <w:szCs w:val="24"/>
          <w:lang w:val="es-ES"/>
        </w:rPr>
        <w:t xml:space="preserve"> 1</w:t>
      </w:r>
      <w:r>
        <w:rPr>
          <w:rFonts w:ascii="Arial" w:hAnsi="Arial" w:cs="Arial"/>
          <w:b/>
          <w:szCs w:val="24"/>
          <w:lang w:val="es-ES"/>
        </w:rPr>
        <w:t>º</w:t>
      </w:r>
      <w:r w:rsidRPr="00F75F78">
        <w:rPr>
          <w:rFonts w:ascii="Arial" w:hAnsi="Arial" w:cs="Arial"/>
          <w:b/>
          <w:szCs w:val="24"/>
          <w:lang w:val="es-ES"/>
        </w:rPr>
        <w:t>).</w:t>
      </w:r>
      <w:r>
        <w:rPr>
          <w:rFonts w:ascii="Arial" w:hAnsi="Arial" w:cs="Arial"/>
          <w:szCs w:val="24"/>
          <w:lang w:val="es-ES"/>
        </w:rPr>
        <w:t>-</w:t>
      </w:r>
      <w:r w:rsidRPr="00F75F78">
        <w:rPr>
          <w:rFonts w:ascii="Arial" w:hAnsi="Arial" w:cs="Arial"/>
          <w:szCs w:val="24"/>
          <w:lang w:val="es-ES"/>
        </w:rPr>
        <w:t xml:space="preserve"> </w:t>
      </w:r>
      <w:r w:rsidR="00D67D6E" w:rsidRPr="0004199C">
        <w:rPr>
          <w:rFonts w:ascii="Arial" w:hAnsi="Arial" w:cs="Arial"/>
          <w:color w:val="000000"/>
          <w:szCs w:val="24"/>
          <w:lang w:val="es-ES" w:eastAsia="en-US"/>
        </w:rPr>
        <w:t xml:space="preserve">Establecer </w:t>
      </w:r>
      <w:r w:rsidR="00F9447F" w:rsidRPr="0004199C">
        <w:rPr>
          <w:rFonts w:ascii="Arial" w:hAnsi="Arial" w:cs="Arial"/>
          <w:color w:val="000000"/>
          <w:szCs w:val="24"/>
          <w:lang w:val="es-ES" w:eastAsia="en-US"/>
        </w:rPr>
        <w:t xml:space="preserve">la </w:t>
      </w:r>
      <w:r w:rsidR="00F9447F" w:rsidRPr="0004199C">
        <w:rPr>
          <w:rFonts w:ascii="Arial" w:hAnsi="Arial" w:cs="Arial"/>
          <w:b/>
          <w:color w:val="000000"/>
          <w:szCs w:val="24"/>
          <w:lang w:val="es-ES" w:eastAsia="en-US"/>
        </w:rPr>
        <w:t>misión</w:t>
      </w:r>
      <w:r w:rsidR="00F9447F" w:rsidRPr="0004199C">
        <w:rPr>
          <w:rFonts w:ascii="Arial" w:hAnsi="Arial" w:cs="Arial"/>
          <w:color w:val="000000"/>
          <w:szCs w:val="24"/>
          <w:lang w:val="es-ES" w:eastAsia="en-US"/>
        </w:rPr>
        <w:t xml:space="preserve"> y los </w:t>
      </w:r>
      <w:r w:rsidR="00F9447F" w:rsidRPr="0004199C">
        <w:rPr>
          <w:rFonts w:ascii="Arial" w:hAnsi="Arial" w:cs="Arial"/>
          <w:b/>
          <w:color w:val="000000"/>
          <w:szCs w:val="24"/>
          <w:lang w:val="es-ES" w:eastAsia="en-US"/>
        </w:rPr>
        <w:t>objetivos generales</w:t>
      </w:r>
      <w:r w:rsidR="00F9447F" w:rsidRPr="0004199C">
        <w:rPr>
          <w:rFonts w:ascii="Arial" w:hAnsi="Arial" w:cs="Arial"/>
          <w:color w:val="000000"/>
          <w:szCs w:val="24"/>
          <w:lang w:val="es-ES" w:eastAsia="en-US"/>
        </w:rPr>
        <w:t xml:space="preserve"> del Departamento de Ciencias e Ingeniería de la Computación de acuerdo a lo especificado en el Anexo de esta Resolución.</w:t>
      </w:r>
      <w:r>
        <w:rPr>
          <w:rFonts w:ascii="Arial" w:hAnsi="Arial" w:cs="Arial"/>
          <w:color w:val="000000"/>
          <w:szCs w:val="24"/>
          <w:lang w:val="es-ES" w:eastAsia="en-US"/>
        </w:rPr>
        <w:t>-</w:t>
      </w:r>
    </w:p>
    <w:p w:rsidR="00F9447F" w:rsidRPr="006525A8" w:rsidRDefault="00F9447F" w:rsidP="00F9447F">
      <w:pPr>
        <w:spacing w:line="276" w:lineRule="auto"/>
        <w:jc w:val="both"/>
        <w:rPr>
          <w:rFonts w:ascii="Calibri" w:hAnsi="Calibri"/>
          <w:color w:val="000000"/>
          <w:szCs w:val="24"/>
          <w:lang w:val="es-ES" w:eastAsia="en-US"/>
        </w:rPr>
      </w:pPr>
      <w:r w:rsidRPr="006525A8">
        <w:rPr>
          <w:rFonts w:ascii="Calibri" w:hAnsi="Calibri"/>
          <w:color w:val="000000"/>
          <w:szCs w:val="24"/>
          <w:lang w:val="es-ES" w:eastAsia="en-US"/>
        </w:rPr>
        <w:t xml:space="preserve"> </w:t>
      </w:r>
    </w:p>
    <w:p w:rsidR="00AD5CF8" w:rsidRPr="00FC7AC2" w:rsidRDefault="00AD5CF8" w:rsidP="00414E69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).- </w:t>
      </w:r>
      <w:r w:rsidRPr="00FC7AC2">
        <w:rPr>
          <w:rFonts w:ascii="Arial" w:hAnsi="Arial" w:cs="Arial"/>
          <w:lang w:val="es-ES"/>
        </w:rPr>
        <w:t>Regístrese; comuníquese</w:t>
      </w:r>
      <w:r>
        <w:rPr>
          <w:rFonts w:ascii="Arial" w:hAnsi="Arial" w:cs="Arial"/>
          <w:lang w:val="es-ES"/>
        </w:rPr>
        <w:t>, envíese copia a la Secretaría General de Relaciones Institucionales</w:t>
      </w:r>
      <w:r w:rsidR="00414E69">
        <w:rPr>
          <w:rFonts w:ascii="Arial" w:hAnsi="Arial" w:cs="Arial"/>
          <w:lang w:val="es-ES"/>
        </w:rPr>
        <w:t xml:space="preserve"> y Planeamiento; cumplido</w:t>
      </w:r>
      <w:r w:rsidRPr="00FC7AC2">
        <w:rPr>
          <w:rFonts w:ascii="Arial" w:hAnsi="Arial" w:cs="Arial"/>
          <w:lang w:val="es-ES"/>
        </w:rPr>
        <w:t xml:space="preserve"> y archívese.</w:t>
      </w:r>
      <w:r>
        <w:rPr>
          <w:rFonts w:ascii="Arial" w:hAnsi="Arial" w:cs="Arial"/>
          <w:lang w:val="es-ES"/>
        </w:rPr>
        <w:t>-----------------------</w:t>
      </w:r>
      <w:r w:rsidR="00414E69">
        <w:rPr>
          <w:rFonts w:ascii="Arial" w:hAnsi="Arial" w:cs="Arial"/>
          <w:lang w:val="es-ES"/>
        </w:rPr>
        <w:t>--------</w:t>
      </w:r>
    </w:p>
    <w:p w:rsidR="00D67D6E" w:rsidRDefault="00D67D6E" w:rsidP="004A3D61">
      <w:pPr>
        <w:spacing w:before="120"/>
        <w:jc w:val="both"/>
        <w:rPr>
          <w:rFonts w:ascii="Calibri" w:hAnsi="Calibri"/>
          <w:color w:val="000000"/>
          <w:szCs w:val="24"/>
          <w:lang w:val="es-ES" w:eastAsia="en-US"/>
        </w:rPr>
      </w:pPr>
    </w:p>
    <w:p w:rsidR="00483DDF" w:rsidRDefault="00483DDF" w:rsidP="004A3D61">
      <w:pPr>
        <w:spacing w:before="120"/>
        <w:jc w:val="both"/>
        <w:rPr>
          <w:rFonts w:ascii="Calibri" w:hAnsi="Calibri"/>
          <w:color w:val="000000"/>
          <w:szCs w:val="24"/>
          <w:lang w:val="es-ES" w:eastAsia="en-US"/>
        </w:rPr>
      </w:pPr>
    </w:p>
    <w:p w:rsidR="00483DDF" w:rsidRDefault="00483DDF" w:rsidP="004A3D61">
      <w:pPr>
        <w:spacing w:before="120"/>
        <w:jc w:val="both"/>
        <w:rPr>
          <w:rFonts w:ascii="Calibri" w:hAnsi="Calibri"/>
          <w:color w:val="000000"/>
          <w:szCs w:val="24"/>
          <w:lang w:val="es-ES" w:eastAsia="en-US"/>
        </w:rPr>
      </w:pPr>
    </w:p>
    <w:p w:rsidR="00483DDF" w:rsidRDefault="00483DDF" w:rsidP="004A3D61">
      <w:pPr>
        <w:spacing w:before="120"/>
        <w:jc w:val="both"/>
        <w:rPr>
          <w:rFonts w:ascii="Calibri" w:hAnsi="Calibri"/>
          <w:color w:val="000000"/>
          <w:szCs w:val="24"/>
          <w:lang w:val="es-ES" w:eastAsia="en-US"/>
        </w:rPr>
      </w:pPr>
    </w:p>
    <w:p w:rsidR="00483DDF" w:rsidRDefault="00483DDF" w:rsidP="004A3D61">
      <w:pPr>
        <w:spacing w:before="120"/>
        <w:jc w:val="both"/>
        <w:rPr>
          <w:rFonts w:ascii="Calibri" w:hAnsi="Calibri"/>
          <w:color w:val="000000"/>
          <w:szCs w:val="24"/>
          <w:lang w:val="es-ES" w:eastAsia="en-US"/>
        </w:rPr>
      </w:pPr>
    </w:p>
    <w:p w:rsidR="00483DDF" w:rsidRDefault="00483DDF" w:rsidP="004A3D61">
      <w:pPr>
        <w:spacing w:before="120"/>
        <w:jc w:val="both"/>
        <w:rPr>
          <w:rFonts w:ascii="Calibri" w:hAnsi="Calibri"/>
          <w:color w:val="000000"/>
          <w:szCs w:val="24"/>
          <w:lang w:val="es-ES" w:eastAsia="en-US"/>
        </w:rPr>
      </w:pPr>
    </w:p>
    <w:p w:rsidR="00483DDF" w:rsidRDefault="00483DDF" w:rsidP="004A3D61">
      <w:pPr>
        <w:spacing w:before="120"/>
        <w:jc w:val="both"/>
        <w:rPr>
          <w:rFonts w:ascii="Calibri" w:hAnsi="Calibri"/>
          <w:color w:val="000000"/>
          <w:szCs w:val="24"/>
          <w:lang w:val="es-ES" w:eastAsia="en-US"/>
        </w:rPr>
      </w:pPr>
    </w:p>
    <w:p w:rsidR="00483DDF" w:rsidRDefault="00483DDF" w:rsidP="004A3D61">
      <w:pPr>
        <w:spacing w:before="120"/>
        <w:jc w:val="both"/>
        <w:rPr>
          <w:rFonts w:ascii="Calibri" w:hAnsi="Calibri"/>
          <w:color w:val="000000"/>
          <w:szCs w:val="24"/>
          <w:lang w:val="es-ES" w:eastAsia="en-US"/>
        </w:rPr>
      </w:pPr>
    </w:p>
    <w:p w:rsidR="00483DDF" w:rsidRDefault="00483DDF" w:rsidP="004A3D61">
      <w:pPr>
        <w:spacing w:before="120"/>
        <w:jc w:val="both"/>
        <w:rPr>
          <w:rFonts w:ascii="Calibri" w:hAnsi="Calibri"/>
          <w:color w:val="000000"/>
          <w:szCs w:val="24"/>
          <w:lang w:val="es-ES" w:eastAsia="en-US"/>
        </w:rPr>
      </w:pPr>
    </w:p>
    <w:p w:rsidR="00483DDF" w:rsidRDefault="00483DDF" w:rsidP="004A3D61">
      <w:pPr>
        <w:spacing w:before="120"/>
        <w:jc w:val="both"/>
        <w:rPr>
          <w:rFonts w:ascii="Calibri" w:hAnsi="Calibri"/>
          <w:color w:val="000000"/>
          <w:szCs w:val="24"/>
          <w:lang w:val="es-ES" w:eastAsia="en-US"/>
        </w:rPr>
      </w:pPr>
    </w:p>
    <w:p w:rsidR="00483DDF" w:rsidRDefault="00483DDF" w:rsidP="004A3D61">
      <w:pPr>
        <w:spacing w:before="120"/>
        <w:jc w:val="both"/>
        <w:rPr>
          <w:rFonts w:ascii="Calibri" w:hAnsi="Calibri"/>
          <w:color w:val="000000"/>
          <w:szCs w:val="24"/>
          <w:lang w:val="es-ES" w:eastAsia="en-US"/>
        </w:rPr>
      </w:pPr>
    </w:p>
    <w:p w:rsidR="00B44146" w:rsidRPr="007025E4" w:rsidRDefault="00B44146" w:rsidP="00B44146">
      <w:pPr>
        <w:spacing w:after="200" w:line="276" w:lineRule="auto"/>
        <w:rPr>
          <w:rFonts w:ascii="Arial" w:hAnsi="Arial" w:cs="Arial"/>
          <w:b/>
          <w:color w:val="000000"/>
          <w:szCs w:val="24"/>
          <w:lang w:val="es-ES"/>
        </w:rPr>
      </w:pPr>
      <w:r w:rsidRPr="007025E4">
        <w:rPr>
          <w:rFonts w:ascii="Arial" w:hAnsi="Arial" w:cs="Arial"/>
          <w:b/>
          <w:color w:val="000000"/>
          <w:szCs w:val="24"/>
          <w:lang w:val="es-ES"/>
        </w:rPr>
        <w:lastRenderedPageBreak/>
        <w:t>///CDCIC-227/10</w:t>
      </w:r>
    </w:p>
    <w:p w:rsidR="00D67D6E" w:rsidRPr="0004199C" w:rsidRDefault="00F9447F" w:rsidP="00F9447F">
      <w:pPr>
        <w:spacing w:after="200" w:line="276" w:lineRule="auto"/>
        <w:jc w:val="center"/>
        <w:rPr>
          <w:rFonts w:ascii="Calibri" w:hAnsi="Calibri" w:cs="Tahoma"/>
          <w:b/>
          <w:color w:val="000000"/>
          <w:szCs w:val="24"/>
          <w:u w:val="single"/>
        </w:rPr>
      </w:pPr>
      <w:r w:rsidRPr="0004199C">
        <w:rPr>
          <w:rFonts w:ascii="Calibri" w:hAnsi="Calibri" w:cs="Tahoma"/>
          <w:b/>
          <w:color w:val="000000"/>
          <w:szCs w:val="24"/>
          <w:u w:val="single"/>
          <w:lang w:val="es-ES"/>
        </w:rPr>
        <w:t>ANEXO</w:t>
      </w:r>
    </w:p>
    <w:p w:rsidR="004346F4" w:rsidRPr="0004199C" w:rsidRDefault="004346F4" w:rsidP="004A3D61">
      <w:pPr>
        <w:spacing w:before="120"/>
        <w:jc w:val="both"/>
        <w:rPr>
          <w:rFonts w:ascii="Arial" w:hAnsi="Arial" w:cs="Arial"/>
          <w:color w:val="000000"/>
          <w:szCs w:val="24"/>
          <w:lang w:val="es-ES" w:eastAsia="en-US"/>
        </w:rPr>
      </w:pP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El </w:t>
      </w:r>
      <w:r w:rsidR="004A3D61" w:rsidRPr="0004199C">
        <w:rPr>
          <w:rFonts w:ascii="Arial" w:hAnsi="Arial" w:cs="Arial"/>
          <w:color w:val="000000"/>
          <w:szCs w:val="24"/>
          <w:lang w:val="es-ES" w:eastAsia="en-US"/>
        </w:rPr>
        <w:t>Departamento de Ciencias e Ing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>eniería de la Computación es la unidad académica de la Universidad</w:t>
      </w:r>
      <w:r w:rsidR="004A3D61" w:rsidRPr="0004199C">
        <w:rPr>
          <w:rFonts w:ascii="Arial" w:hAnsi="Arial" w:cs="Arial"/>
          <w:color w:val="000000"/>
          <w:szCs w:val="24"/>
          <w:lang w:val="es-ES" w:eastAsia="en-US"/>
        </w:rPr>
        <w:t xml:space="preserve"> 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>Nacional del Sur destinada a</w:t>
      </w:r>
      <w:r w:rsidR="004A3D61" w:rsidRPr="0004199C">
        <w:rPr>
          <w:rFonts w:ascii="Arial" w:hAnsi="Arial" w:cs="Arial"/>
          <w:color w:val="000000"/>
          <w:szCs w:val="24"/>
          <w:lang w:val="es-ES" w:eastAsia="en-US"/>
        </w:rPr>
        <w:t xml:space="preserve"> brindar educación superior de excelencia dentro de las Ciencias e Ingeniería de la Computación, formando líderes que contribuyan al avance disciplinar </w:t>
      </w:r>
      <w:r w:rsidR="00CF3077" w:rsidRPr="0004199C">
        <w:rPr>
          <w:rFonts w:ascii="Arial" w:hAnsi="Arial" w:cs="Arial"/>
          <w:color w:val="000000"/>
          <w:szCs w:val="24"/>
          <w:lang w:val="es-ES" w:eastAsia="en-US"/>
        </w:rPr>
        <w:t xml:space="preserve">y al desarrollo y bienestar general de la Nación Argentina. 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Su </w:t>
      </w:r>
      <w:r w:rsidRPr="0004199C">
        <w:rPr>
          <w:rFonts w:ascii="Arial" w:hAnsi="Arial" w:cs="Arial"/>
          <w:b/>
          <w:color w:val="000000"/>
          <w:szCs w:val="24"/>
          <w:lang w:val="es-ES" w:eastAsia="en-US"/>
        </w:rPr>
        <w:t>misión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 es:</w:t>
      </w:r>
    </w:p>
    <w:p w:rsidR="004346F4" w:rsidRPr="0004199C" w:rsidRDefault="004346F4" w:rsidP="004346F4">
      <w:pPr>
        <w:numPr>
          <w:ilvl w:val="0"/>
          <w:numId w:val="7"/>
        </w:numPr>
        <w:spacing w:before="120"/>
        <w:jc w:val="both"/>
        <w:rPr>
          <w:rFonts w:ascii="Arial" w:hAnsi="Arial" w:cs="Arial"/>
          <w:color w:val="000000"/>
          <w:szCs w:val="24"/>
          <w:lang w:val="es-ES" w:eastAsia="en-US"/>
        </w:rPr>
      </w:pP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formar </w:t>
      </w:r>
      <w:r w:rsidR="005723A5" w:rsidRPr="0004199C">
        <w:rPr>
          <w:rFonts w:ascii="Arial" w:hAnsi="Arial" w:cs="Arial"/>
          <w:color w:val="000000"/>
          <w:szCs w:val="24"/>
          <w:lang w:val="es-ES" w:eastAsia="en-US"/>
        </w:rPr>
        <w:t xml:space="preserve">a partir de la </w:t>
      </w:r>
      <w:r w:rsidR="007F3A9B" w:rsidRPr="0004199C">
        <w:rPr>
          <w:rFonts w:ascii="Arial" w:hAnsi="Arial" w:cs="Arial"/>
          <w:b/>
          <w:color w:val="000000"/>
          <w:szCs w:val="24"/>
          <w:lang w:val="es-ES" w:eastAsia="en-US"/>
        </w:rPr>
        <w:t xml:space="preserve">docencia </w:t>
      </w:r>
      <w:r w:rsidR="007F3A9B" w:rsidRPr="0004199C">
        <w:rPr>
          <w:rFonts w:ascii="Arial" w:hAnsi="Arial" w:cs="Arial"/>
          <w:color w:val="000000"/>
          <w:szCs w:val="24"/>
          <w:lang w:val="es-ES" w:eastAsia="en-US"/>
        </w:rPr>
        <w:t xml:space="preserve">de grado y </w:t>
      </w:r>
      <w:proofErr w:type="spellStart"/>
      <w:r w:rsidR="007F3A9B" w:rsidRPr="0004199C">
        <w:rPr>
          <w:rFonts w:ascii="Arial" w:hAnsi="Arial" w:cs="Arial"/>
          <w:color w:val="000000"/>
          <w:szCs w:val="24"/>
          <w:lang w:val="es-ES" w:eastAsia="en-US"/>
        </w:rPr>
        <w:t>posgrado</w:t>
      </w:r>
      <w:proofErr w:type="spellEnd"/>
      <w:r w:rsidR="005723A5" w:rsidRPr="0004199C">
        <w:rPr>
          <w:rFonts w:ascii="Arial" w:hAnsi="Arial" w:cs="Arial"/>
          <w:color w:val="000000"/>
          <w:szCs w:val="24"/>
          <w:lang w:val="es-ES" w:eastAsia="en-US"/>
        </w:rPr>
        <w:t xml:space="preserve">, 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>recursos humanos altamente capacitados</w:t>
      </w:r>
      <w:r w:rsidR="00D1171E">
        <w:rPr>
          <w:rFonts w:ascii="Arial" w:hAnsi="Arial" w:cs="Arial"/>
          <w:color w:val="000000"/>
          <w:szCs w:val="24"/>
          <w:lang w:val="es-ES" w:eastAsia="en-US"/>
        </w:rPr>
        <w:t xml:space="preserve"> en la disciplina;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 </w:t>
      </w:r>
    </w:p>
    <w:p w:rsidR="004346F4" w:rsidRDefault="004346F4" w:rsidP="004346F4">
      <w:pPr>
        <w:numPr>
          <w:ilvl w:val="0"/>
          <w:numId w:val="7"/>
        </w:numPr>
        <w:spacing w:before="120"/>
        <w:jc w:val="both"/>
        <w:rPr>
          <w:rFonts w:ascii="Arial" w:hAnsi="Arial" w:cs="Arial"/>
          <w:color w:val="000000"/>
          <w:szCs w:val="24"/>
          <w:lang w:val="es-ES" w:eastAsia="en-US"/>
        </w:rPr>
      </w:pP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contribuir </w:t>
      </w:r>
      <w:r w:rsidR="005723A5" w:rsidRPr="0004199C">
        <w:rPr>
          <w:rFonts w:ascii="Arial" w:hAnsi="Arial" w:cs="Arial"/>
          <w:color w:val="000000"/>
          <w:szCs w:val="24"/>
          <w:lang w:val="es-ES" w:eastAsia="en-US"/>
        </w:rPr>
        <w:t xml:space="preserve">a través de la </w:t>
      </w:r>
      <w:r w:rsidR="005723A5" w:rsidRPr="0004199C">
        <w:rPr>
          <w:rFonts w:ascii="Arial" w:hAnsi="Arial" w:cs="Arial"/>
          <w:b/>
          <w:color w:val="000000"/>
          <w:szCs w:val="24"/>
          <w:lang w:val="es-ES" w:eastAsia="en-US"/>
        </w:rPr>
        <w:t>investigación</w:t>
      </w:r>
      <w:r w:rsidR="005723A5" w:rsidRPr="0004199C">
        <w:rPr>
          <w:rFonts w:ascii="Arial" w:hAnsi="Arial" w:cs="Arial"/>
          <w:color w:val="000000"/>
          <w:szCs w:val="24"/>
          <w:lang w:val="es-ES" w:eastAsia="en-US"/>
        </w:rPr>
        <w:t xml:space="preserve">  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>a la innovación científica y tecnológica, la generación y transferencia de nuevos conocimientos</w:t>
      </w:r>
      <w:r w:rsidR="00483DDF">
        <w:rPr>
          <w:rFonts w:ascii="Arial" w:hAnsi="Arial" w:cs="Arial"/>
          <w:color w:val="000000"/>
          <w:szCs w:val="24"/>
          <w:lang w:val="es-ES" w:eastAsia="en-US"/>
        </w:rPr>
        <w:t>;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 </w:t>
      </w:r>
    </w:p>
    <w:p w:rsidR="004346F4" w:rsidRDefault="004346F4" w:rsidP="004346F4">
      <w:pPr>
        <w:numPr>
          <w:ilvl w:val="0"/>
          <w:numId w:val="7"/>
        </w:numPr>
        <w:spacing w:before="120"/>
        <w:jc w:val="both"/>
        <w:rPr>
          <w:rFonts w:ascii="Arial" w:hAnsi="Arial" w:cs="Arial"/>
          <w:color w:val="000000"/>
          <w:szCs w:val="24"/>
          <w:lang w:val="es-ES" w:eastAsia="en-US"/>
        </w:rPr>
      </w:pP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realizar </w:t>
      </w:r>
      <w:r w:rsidRPr="0004199C">
        <w:rPr>
          <w:rFonts w:ascii="Arial" w:hAnsi="Arial" w:cs="Arial"/>
          <w:b/>
          <w:color w:val="000000"/>
          <w:szCs w:val="24"/>
          <w:lang w:val="es-ES" w:eastAsia="en-US"/>
        </w:rPr>
        <w:t>actividades de extensión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 que permitan identificar las inquietudes, necesidad</w:t>
      </w:r>
      <w:r w:rsidR="007F3A9B" w:rsidRPr="0004199C">
        <w:rPr>
          <w:rFonts w:ascii="Arial" w:hAnsi="Arial" w:cs="Arial"/>
          <w:color w:val="000000"/>
          <w:szCs w:val="24"/>
          <w:lang w:val="es-ES" w:eastAsia="en-US"/>
        </w:rPr>
        <w:t xml:space="preserve">es y problemática de la sociedad 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>y diseñar mecanismos para abordarlos.</w:t>
      </w:r>
    </w:p>
    <w:p w:rsidR="004A3D61" w:rsidRPr="0004199C" w:rsidRDefault="004346F4" w:rsidP="004A3D61">
      <w:pPr>
        <w:spacing w:before="120"/>
        <w:jc w:val="both"/>
        <w:rPr>
          <w:rFonts w:ascii="Arial" w:hAnsi="Arial" w:cs="Arial"/>
          <w:color w:val="000000"/>
          <w:szCs w:val="24"/>
          <w:lang w:val="es-ES" w:eastAsia="en-US"/>
        </w:rPr>
      </w:pP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Los </w:t>
      </w:r>
      <w:r w:rsidR="004A3D61" w:rsidRPr="0004199C">
        <w:rPr>
          <w:rFonts w:ascii="Arial" w:hAnsi="Arial" w:cs="Arial"/>
          <w:color w:val="000000"/>
          <w:szCs w:val="24"/>
          <w:lang w:val="es-ES" w:eastAsia="en-US"/>
        </w:rPr>
        <w:t xml:space="preserve"> principales </w:t>
      </w:r>
      <w:r w:rsidR="004A3D61" w:rsidRPr="0004199C">
        <w:rPr>
          <w:rFonts w:ascii="Arial" w:hAnsi="Arial" w:cs="Arial"/>
          <w:b/>
          <w:bCs/>
          <w:color w:val="000000"/>
          <w:szCs w:val="24"/>
          <w:lang w:val="es-ES" w:eastAsia="en-US"/>
        </w:rPr>
        <w:t>objetivos</w:t>
      </w:r>
      <w:r w:rsidR="004A3D61" w:rsidRPr="0004199C">
        <w:rPr>
          <w:rFonts w:ascii="Arial" w:hAnsi="Arial" w:cs="Arial"/>
          <w:color w:val="000000"/>
          <w:szCs w:val="24"/>
          <w:lang w:val="es-ES" w:eastAsia="en-US"/>
        </w:rPr>
        <w:t xml:space="preserve"> del DCIC son:</w:t>
      </w:r>
    </w:p>
    <w:p w:rsidR="00483DDF" w:rsidRPr="00483DDF" w:rsidRDefault="005723A5" w:rsidP="004A3D61">
      <w:pPr>
        <w:pStyle w:val="ListParagraph"/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Cs w:val="24"/>
        </w:rPr>
      </w:pP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Brindar una oferta académica de grado y de </w:t>
      </w:r>
      <w:proofErr w:type="spellStart"/>
      <w:r w:rsidRPr="0004199C">
        <w:rPr>
          <w:rFonts w:ascii="Arial" w:hAnsi="Arial" w:cs="Arial"/>
          <w:color w:val="000000"/>
          <w:szCs w:val="24"/>
          <w:lang w:val="es-ES" w:eastAsia="en-US"/>
        </w:rPr>
        <w:t>posgrado</w:t>
      </w:r>
      <w:proofErr w:type="spellEnd"/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 que permita formar profesionales </w:t>
      </w:r>
      <w:r w:rsidR="007F3A9B" w:rsidRPr="0004199C">
        <w:rPr>
          <w:rFonts w:ascii="Arial" w:hAnsi="Arial" w:cs="Arial"/>
          <w:color w:val="000000"/>
          <w:szCs w:val="24"/>
          <w:lang w:val="es-ES" w:eastAsia="en-US"/>
        </w:rPr>
        <w:t xml:space="preserve">con competencias generales y específicas. </w:t>
      </w:r>
    </w:p>
    <w:p w:rsidR="007F3A9B" w:rsidRPr="0004199C" w:rsidRDefault="00483DDF" w:rsidP="00483DDF">
      <w:pPr>
        <w:pStyle w:val="ListParagraph"/>
        <w:spacing w:before="120"/>
        <w:ind w:left="0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  <w:lang w:val="es-ES" w:eastAsia="en-US"/>
        </w:rPr>
        <w:t xml:space="preserve">           </w:t>
      </w:r>
      <w:r w:rsidR="007F3A9B" w:rsidRPr="0004199C">
        <w:rPr>
          <w:rFonts w:ascii="Arial" w:hAnsi="Arial" w:cs="Arial"/>
          <w:color w:val="000000"/>
          <w:szCs w:val="24"/>
          <w:lang w:val="es-ES" w:eastAsia="en-US"/>
        </w:rPr>
        <w:t>Son competencias generales:</w:t>
      </w:r>
    </w:p>
    <w:p w:rsidR="007F3A9B" w:rsidRPr="0004199C" w:rsidRDefault="003A2C5B" w:rsidP="007F3A9B">
      <w:pPr>
        <w:pStyle w:val="ListParagraph"/>
        <w:numPr>
          <w:ilvl w:val="0"/>
          <w:numId w:val="8"/>
        </w:numPr>
        <w:spacing w:before="120"/>
        <w:jc w:val="both"/>
        <w:rPr>
          <w:rFonts w:ascii="Arial" w:hAnsi="Arial" w:cs="Arial"/>
          <w:color w:val="000000"/>
          <w:szCs w:val="24"/>
        </w:rPr>
      </w:pPr>
      <w:r w:rsidRPr="0004199C">
        <w:rPr>
          <w:rFonts w:ascii="Arial" w:hAnsi="Arial" w:cs="Arial"/>
          <w:color w:val="000000"/>
          <w:szCs w:val="24"/>
        </w:rPr>
        <w:t>a</w:t>
      </w:r>
      <w:r w:rsidR="007F3A9B" w:rsidRPr="0004199C">
        <w:rPr>
          <w:rFonts w:ascii="Arial" w:hAnsi="Arial" w:cs="Arial"/>
          <w:color w:val="000000"/>
          <w:szCs w:val="24"/>
        </w:rPr>
        <w:t>prender con autonomía, evaluar y aplicar nuevas tecnologías de la información y comunicaciones</w:t>
      </w:r>
      <w:r w:rsidR="00483DDF">
        <w:rPr>
          <w:rFonts w:ascii="Arial" w:hAnsi="Arial" w:cs="Arial"/>
          <w:color w:val="000000"/>
          <w:szCs w:val="24"/>
        </w:rPr>
        <w:t>;</w:t>
      </w:r>
      <w:r w:rsidR="007F3A9B" w:rsidRPr="0004199C">
        <w:rPr>
          <w:rFonts w:ascii="Arial" w:hAnsi="Arial" w:cs="Arial"/>
          <w:color w:val="000000"/>
          <w:szCs w:val="24"/>
        </w:rPr>
        <w:t xml:space="preserve"> </w:t>
      </w:r>
    </w:p>
    <w:p w:rsidR="007F3A9B" w:rsidRPr="0004199C" w:rsidRDefault="003A2C5B" w:rsidP="007F3A9B">
      <w:pPr>
        <w:pStyle w:val="ListParagraph"/>
        <w:numPr>
          <w:ilvl w:val="0"/>
          <w:numId w:val="8"/>
        </w:numPr>
        <w:spacing w:before="120"/>
        <w:jc w:val="both"/>
        <w:rPr>
          <w:rFonts w:ascii="Arial" w:hAnsi="Arial" w:cs="Arial"/>
          <w:color w:val="000000"/>
          <w:szCs w:val="24"/>
        </w:rPr>
      </w:pPr>
      <w:r w:rsidRPr="0004199C">
        <w:rPr>
          <w:rFonts w:ascii="Arial" w:hAnsi="Arial" w:cs="Arial"/>
          <w:color w:val="000000"/>
          <w:szCs w:val="24"/>
        </w:rPr>
        <w:t>i</w:t>
      </w:r>
      <w:r w:rsidR="007F3A9B" w:rsidRPr="0004199C">
        <w:rPr>
          <w:rFonts w:ascii="Arial" w:hAnsi="Arial" w:cs="Arial"/>
          <w:color w:val="000000"/>
          <w:szCs w:val="24"/>
        </w:rPr>
        <w:t xml:space="preserve">ntegrar equipos multidisciplinarios para la investigación, el desarrollo y la transferencia tecnológica. </w:t>
      </w:r>
    </w:p>
    <w:p w:rsidR="005723A5" w:rsidRPr="0004199C" w:rsidRDefault="00483DDF" w:rsidP="0004199C">
      <w:pPr>
        <w:pStyle w:val="ListParagraph"/>
        <w:spacing w:before="120"/>
        <w:ind w:left="0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           </w:t>
      </w:r>
      <w:r w:rsidR="007F3A9B" w:rsidRPr="0004199C">
        <w:rPr>
          <w:rFonts w:ascii="Arial" w:hAnsi="Arial" w:cs="Arial"/>
          <w:color w:val="000000"/>
          <w:szCs w:val="24"/>
        </w:rPr>
        <w:t>Las competencias específicas son:</w:t>
      </w:r>
    </w:p>
    <w:p w:rsidR="005723A5" w:rsidRPr="0004199C" w:rsidRDefault="004A3D61" w:rsidP="005723A5">
      <w:pPr>
        <w:pStyle w:val="ListParagraph"/>
        <w:numPr>
          <w:ilvl w:val="0"/>
          <w:numId w:val="8"/>
        </w:numPr>
        <w:spacing w:before="120"/>
        <w:jc w:val="both"/>
        <w:rPr>
          <w:rFonts w:ascii="Arial" w:hAnsi="Arial" w:cs="Arial"/>
          <w:color w:val="000000"/>
          <w:szCs w:val="24"/>
        </w:rPr>
      </w:pPr>
      <w:r w:rsidRPr="0004199C">
        <w:rPr>
          <w:rFonts w:ascii="Arial" w:hAnsi="Arial" w:cs="Arial"/>
          <w:color w:val="000000"/>
          <w:szCs w:val="24"/>
        </w:rPr>
        <w:t xml:space="preserve">resolver problemas que requieran la producción </w:t>
      </w:r>
      <w:r w:rsidR="00DD6758" w:rsidRPr="0004199C">
        <w:rPr>
          <w:rFonts w:ascii="Arial" w:hAnsi="Arial" w:cs="Arial"/>
          <w:color w:val="000000"/>
          <w:szCs w:val="24"/>
        </w:rPr>
        <w:t>y administración</w:t>
      </w:r>
      <w:r w:rsidR="007F3A9B" w:rsidRPr="0004199C">
        <w:rPr>
          <w:rFonts w:ascii="Arial" w:hAnsi="Arial" w:cs="Arial"/>
          <w:color w:val="000000"/>
          <w:szCs w:val="24"/>
        </w:rPr>
        <w:t xml:space="preserve"> de sistemas computacionales</w:t>
      </w:r>
      <w:r w:rsidRPr="0004199C">
        <w:rPr>
          <w:rFonts w:ascii="Arial" w:hAnsi="Arial" w:cs="Arial"/>
          <w:color w:val="000000"/>
          <w:szCs w:val="24"/>
        </w:rPr>
        <w:t xml:space="preserve">; </w:t>
      </w:r>
    </w:p>
    <w:p w:rsidR="00DD6758" w:rsidRPr="0004199C" w:rsidRDefault="003A2C5B" w:rsidP="00DD6758">
      <w:pPr>
        <w:numPr>
          <w:ilvl w:val="0"/>
          <w:numId w:val="8"/>
        </w:numPr>
        <w:spacing w:before="120"/>
        <w:jc w:val="both"/>
        <w:rPr>
          <w:rFonts w:ascii="Arial" w:eastAsia="Calibri" w:hAnsi="Arial" w:cs="Arial"/>
          <w:color w:val="000000"/>
          <w:szCs w:val="24"/>
        </w:rPr>
      </w:pPr>
      <w:r w:rsidRPr="0004199C">
        <w:rPr>
          <w:rFonts w:ascii="Arial" w:eastAsia="Calibri" w:hAnsi="Arial" w:cs="Arial"/>
          <w:color w:val="000000"/>
          <w:szCs w:val="24"/>
        </w:rPr>
        <w:t>r</w:t>
      </w:r>
      <w:r w:rsidR="0004199C">
        <w:rPr>
          <w:rFonts w:ascii="Arial" w:eastAsia="Calibri" w:hAnsi="Arial" w:cs="Arial"/>
          <w:color w:val="000000"/>
          <w:szCs w:val="24"/>
        </w:rPr>
        <w:t>ealizar auditori</w:t>
      </w:r>
      <w:r w:rsidR="00DD6758" w:rsidRPr="0004199C">
        <w:rPr>
          <w:rFonts w:ascii="Arial" w:eastAsia="Calibri" w:hAnsi="Arial" w:cs="Arial"/>
          <w:color w:val="000000"/>
          <w:szCs w:val="24"/>
        </w:rPr>
        <w:t>as de sistemas computacionales relevando riesgos, uso inapropiado de recursos, falta de controles, f</w:t>
      </w:r>
      <w:r w:rsidR="005179F6">
        <w:rPr>
          <w:rFonts w:ascii="Arial" w:eastAsia="Calibri" w:hAnsi="Arial" w:cs="Arial"/>
          <w:color w:val="000000"/>
          <w:szCs w:val="24"/>
        </w:rPr>
        <w:t>raudes y estrategias ineficaces;</w:t>
      </w:r>
      <w:r w:rsidR="00DD6758" w:rsidRPr="0004199C">
        <w:rPr>
          <w:rFonts w:ascii="Arial" w:eastAsia="Calibri" w:hAnsi="Arial" w:cs="Arial"/>
          <w:color w:val="000000"/>
          <w:szCs w:val="24"/>
        </w:rPr>
        <w:t xml:space="preserve"> </w:t>
      </w:r>
    </w:p>
    <w:p w:rsidR="005723A5" w:rsidRDefault="004A3D61" w:rsidP="005723A5">
      <w:pPr>
        <w:pStyle w:val="ListParagraph"/>
        <w:numPr>
          <w:ilvl w:val="0"/>
          <w:numId w:val="8"/>
        </w:numPr>
        <w:spacing w:before="120"/>
        <w:jc w:val="both"/>
        <w:rPr>
          <w:rFonts w:ascii="Arial" w:hAnsi="Arial" w:cs="Arial"/>
          <w:color w:val="000000"/>
          <w:szCs w:val="24"/>
        </w:rPr>
      </w:pPr>
      <w:r w:rsidRPr="0004199C">
        <w:rPr>
          <w:rFonts w:ascii="Arial" w:hAnsi="Arial" w:cs="Arial"/>
          <w:color w:val="000000"/>
          <w:szCs w:val="24"/>
        </w:rPr>
        <w:t>participar en la elaboración de programas de capacitación y desempeñarse en la docencia universitaria en todas las áreas de las Ciencias y la In</w:t>
      </w:r>
      <w:r w:rsidR="005723A5" w:rsidRPr="0004199C">
        <w:rPr>
          <w:rFonts w:ascii="Arial" w:hAnsi="Arial" w:cs="Arial"/>
          <w:color w:val="000000"/>
          <w:szCs w:val="24"/>
        </w:rPr>
        <w:t xml:space="preserve">geniería de la Computación; </w:t>
      </w:r>
    </w:p>
    <w:p w:rsidR="005723A5" w:rsidRPr="0004199C" w:rsidRDefault="004A3D61" w:rsidP="005723A5">
      <w:pPr>
        <w:pStyle w:val="ListParagraph"/>
        <w:numPr>
          <w:ilvl w:val="0"/>
          <w:numId w:val="8"/>
        </w:numPr>
        <w:spacing w:before="120"/>
        <w:jc w:val="both"/>
        <w:rPr>
          <w:rFonts w:ascii="Arial" w:hAnsi="Arial" w:cs="Arial"/>
          <w:color w:val="000000"/>
          <w:szCs w:val="24"/>
        </w:rPr>
      </w:pPr>
      <w:r w:rsidRPr="0004199C">
        <w:rPr>
          <w:rFonts w:ascii="Arial" w:hAnsi="Arial" w:cs="Arial"/>
          <w:color w:val="000000"/>
          <w:szCs w:val="24"/>
        </w:rPr>
        <w:t xml:space="preserve">determinar el equipamiento y las condiciones de instalación de laboratorios informáticos y dirigir su funcionamiento; </w:t>
      </w:r>
    </w:p>
    <w:p w:rsidR="003A2C5B" w:rsidRPr="0004199C" w:rsidRDefault="003A2C5B" w:rsidP="005723A5">
      <w:pPr>
        <w:pStyle w:val="ListParagraph"/>
        <w:numPr>
          <w:ilvl w:val="0"/>
          <w:numId w:val="8"/>
        </w:numPr>
        <w:spacing w:before="120"/>
        <w:jc w:val="both"/>
        <w:rPr>
          <w:rFonts w:ascii="Arial" w:hAnsi="Arial" w:cs="Arial"/>
          <w:color w:val="000000"/>
          <w:szCs w:val="24"/>
        </w:rPr>
      </w:pPr>
      <w:r w:rsidRPr="0004199C">
        <w:rPr>
          <w:rFonts w:ascii="Arial" w:hAnsi="Arial" w:cs="Arial"/>
          <w:color w:val="000000"/>
          <w:szCs w:val="24"/>
        </w:rPr>
        <w:t xml:space="preserve">proyectar, </w:t>
      </w:r>
      <w:r w:rsidR="00CF5668">
        <w:rPr>
          <w:rFonts w:ascii="Arial" w:hAnsi="Arial" w:cs="Arial"/>
          <w:color w:val="000000"/>
          <w:szCs w:val="24"/>
        </w:rPr>
        <w:t xml:space="preserve">dirigir, </w:t>
      </w:r>
      <w:r w:rsidRPr="0004199C">
        <w:rPr>
          <w:rFonts w:ascii="Arial" w:hAnsi="Arial" w:cs="Arial"/>
          <w:color w:val="000000"/>
          <w:szCs w:val="24"/>
        </w:rPr>
        <w:t>gestionar, participar y evaluar todo tipo de proyecto en el que la tecnología informátic</w:t>
      </w:r>
      <w:r w:rsidR="00CF5668">
        <w:rPr>
          <w:rFonts w:ascii="Arial" w:hAnsi="Arial" w:cs="Arial"/>
          <w:color w:val="000000"/>
          <w:szCs w:val="24"/>
        </w:rPr>
        <w:t>a sea un componente fundamental;</w:t>
      </w:r>
    </w:p>
    <w:p w:rsidR="003A2C5B" w:rsidRPr="0004199C" w:rsidRDefault="003A2C5B" w:rsidP="005723A5">
      <w:pPr>
        <w:pStyle w:val="ListParagraph"/>
        <w:numPr>
          <w:ilvl w:val="0"/>
          <w:numId w:val="8"/>
        </w:numPr>
        <w:spacing w:before="120"/>
        <w:jc w:val="both"/>
        <w:rPr>
          <w:rFonts w:ascii="Arial" w:hAnsi="Arial" w:cs="Arial"/>
          <w:color w:val="000000"/>
          <w:szCs w:val="24"/>
        </w:rPr>
      </w:pPr>
      <w:r w:rsidRPr="0004199C">
        <w:rPr>
          <w:rFonts w:ascii="Arial" w:hAnsi="Arial" w:cs="Arial"/>
          <w:color w:val="000000"/>
          <w:szCs w:val="24"/>
        </w:rPr>
        <w:t>Identificar oportunidades para mejorar proc</w:t>
      </w:r>
      <w:r w:rsidR="00CF5668">
        <w:rPr>
          <w:rFonts w:ascii="Arial" w:hAnsi="Arial" w:cs="Arial"/>
          <w:color w:val="000000"/>
          <w:szCs w:val="24"/>
        </w:rPr>
        <w:t xml:space="preserve">esos y desarrollar metodologías </w:t>
      </w:r>
      <w:r w:rsidRPr="0004199C">
        <w:rPr>
          <w:rFonts w:ascii="Arial" w:hAnsi="Arial" w:cs="Arial"/>
          <w:color w:val="000000"/>
          <w:szCs w:val="24"/>
        </w:rPr>
        <w:t>y herramientas que contribuyan a las buenas prácticas disciplinares, aplicando criterios de productividad y calidad.</w:t>
      </w:r>
    </w:p>
    <w:p w:rsidR="004A3D61" w:rsidRDefault="004A3D61" w:rsidP="004A3D61">
      <w:pPr>
        <w:pStyle w:val="ListParagraph"/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Cs w:val="24"/>
          <w:lang w:val="es-ES" w:eastAsia="en-US"/>
        </w:rPr>
      </w:pP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Fomentar la innovación científica y tecnológica en el ámbito local, nacional e internacional participando en </w:t>
      </w:r>
      <w:r w:rsidR="002C23B6" w:rsidRPr="0004199C">
        <w:rPr>
          <w:rFonts w:ascii="Arial" w:hAnsi="Arial" w:cs="Arial"/>
          <w:color w:val="000000"/>
          <w:szCs w:val="24"/>
          <w:lang w:val="es-ES" w:eastAsia="en-US"/>
        </w:rPr>
        <w:t>proyectos</w:t>
      </w:r>
      <w:r w:rsidRPr="0004199C">
        <w:rPr>
          <w:rFonts w:ascii="Arial" w:hAnsi="Arial" w:cs="Arial"/>
          <w:color w:val="000000"/>
          <w:szCs w:val="24"/>
          <w:lang w:val="es-ES" w:eastAsia="en-US"/>
        </w:rPr>
        <w:t xml:space="preserve"> y entes de desa</w:t>
      </w:r>
      <w:r w:rsidR="003A2C5B" w:rsidRPr="0004199C">
        <w:rPr>
          <w:rFonts w:ascii="Arial" w:hAnsi="Arial" w:cs="Arial"/>
          <w:color w:val="000000"/>
          <w:szCs w:val="24"/>
          <w:lang w:val="es-ES" w:eastAsia="en-US"/>
        </w:rPr>
        <w:t xml:space="preserve">rrollo científico y tecnológico en las Ciencias y en la Ingeniería de la Computación. </w:t>
      </w:r>
    </w:p>
    <w:p w:rsidR="004B43F5" w:rsidRDefault="004B43F5" w:rsidP="004A3D61">
      <w:pPr>
        <w:pStyle w:val="ListParagraph"/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Cs w:val="24"/>
          <w:lang w:val="es-ES" w:eastAsia="en-US"/>
        </w:rPr>
      </w:pPr>
      <w:r>
        <w:rPr>
          <w:rFonts w:ascii="Arial" w:hAnsi="Arial" w:cs="Arial"/>
          <w:color w:val="000000"/>
          <w:szCs w:val="24"/>
          <w:lang w:val="es-ES" w:eastAsia="en-US"/>
        </w:rPr>
        <w:t>Consolidar un cuerpo académico altamente calificado, actualizado, especializado y participativo en las actividades docentes, de investigación y de extensión, que contribuyan con el desarrollo de la ciencia, la tecnología y de la propia sociedad.</w:t>
      </w:r>
    </w:p>
    <w:p w:rsidR="00B44146" w:rsidRPr="008B28EE" w:rsidRDefault="00B44146" w:rsidP="00B44146">
      <w:pPr>
        <w:spacing w:after="200" w:line="276" w:lineRule="auto"/>
        <w:rPr>
          <w:rFonts w:ascii="Arial" w:hAnsi="Arial" w:cs="Arial"/>
          <w:b/>
          <w:color w:val="000000"/>
          <w:szCs w:val="24"/>
          <w:lang w:val="es-ES"/>
        </w:rPr>
      </w:pPr>
      <w:r w:rsidRPr="008B28EE">
        <w:rPr>
          <w:rFonts w:ascii="Arial" w:hAnsi="Arial" w:cs="Arial"/>
          <w:b/>
          <w:color w:val="000000"/>
          <w:szCs w:val="24"/>
          <w:lang w:val="es-ES"/>
        </w:rPr>
        <w:t>///CDCIC-22</w:t>
      </w:r>
      <w:r>
        <w:rPr>
          <w:rFonts w:ascii="Arial" w:hAnsi="Arial" w:cs="Arial"/>
          <w:b/>
          <w:color w:val="000000"/>
          <w:szCs w:val="24"/>
          <w:lang w:val="es-ES"/>
        </w:rPr>
        <w:t>7</w:t>
      </w:r>
      <w:r w:rsidRPr="008B28EE">
        <w:rPr>
          <w:rFonts w:ascii="Arial" w:hAnsi="Arial" w:cs="Arial"/>
          <w:b/>
          <w:color w:val="000000"/>
          <w:szCs w:val="24"/>
          <w:lang w:val="es-ES"/>
        </w:rPr>
        <w:t>/10</w:t>
      </w:r>
    </w:p>
    <w:p w:rsidR="00D50FDF" w:rsidRDefault="00D50FDF" w:rsidP="00AD5CF8">
      <w:pPr>
        <w:pStyle w:val="ListParagraph"/>
        <w:numPr>
          <w:ilvl w:val="0"/>
          <w:numId w:val="1"/>
        </w:numPr>
        <w:spacing w:before="120"/>
        <w:ind w:left="714" w:hanging="357"/>
        <w:jc w:val="both"/>
        <w:rPr>
          <w:rFonts w:ascii="Arial" w:hAnsi="Arial" w:cs="Arial"/>
          <w:color w:val="000000"/>
          <w:szCs w:val="24"/>
          <w:lang w:val="es-ES" w:eastAsia="en-US"/>
        </w:rPr>
      </w:pPr>
      <w:r>
        <w:rPr>
          <w:rFonts w:ascii="Arial" w:hAnsi="Arial" w:cs="Arial"/>
          <w:color w:val="000000"/>
          <w:szCs w:val="24"/>
          <w:lang w:val="es-ES" w:eastAsia="en-US"/>
        </w:rPr>
        <w:lastRenderedPageBreak/>
        <w:t xml:space="preserve">Ofrecer programas de excelencia para la formación continua y actualización de profesionales que se desempeñan en áreas relacionadas con las Ciencias y la </w:t>
      </w:r>
    </w:p>
    <w:p w:rsidR="004A3D61" w:rsidRPr="0004199C" w:rsidRDefault="00B500A1" w:rsidP="00B500A1">
      <w:pPr>
        <w:pStyle w:val="ListParagraph"/>
        <w:spacing w:before="120"/>
        <w:ind w:left="360"/>
        <w:jc w:val="both"/>
        <w:rPr>
          <w:rFonts w:ascii="Arial" w:hAnsi="Arial" w:cs="Arial"/>
          <w:color w:val="000000"/>
          <w:szCs w:val="24"/>
          <w:lang w:val="es-ES" w:eastAsia="en-US"/>
        </w:rPr>
      </w:pPr>
      <w:r>
        <w:rPr>
          <w:rFonts w:ascii="Arial" w:hAnsi="Arial" w:cs="Arial"/>
          <w:color w:val="000000"/>
          <w:szCs w:val="24"/>
          <w:lang w:val="es-ES" w:eastAsia="en-US"/>
        </w:rPr>
        <w:t xml:space="preserve">      </w:t>
      </w:r>
      <w:r w:rsidR="00CF5668">
        <w:rPr>
          <w:rFonts w:ascii="Arial" w:hAnsi="Arial" w:cs="Arial"/>
          <w:color w:val="000000"/>
          <w:szCs w:val="24"/>
          <w:lang w:val="es-ES" w:eastAsia="en-US"/>
        </w:rPr>
        <w:t>I</w:t>
      </w:r>
      <w:r w:rsidR="004A3D61" w:rsidRPr="0004199C">
        <w:rPr>
          <w:rFonts w:ascii="Arial" w:hAnsi="Arial" w:cs="Arial"/>
          <w:color w:val="000000"/>
          <w:szCs w:val="24"/>
          <w:lang w:val="es-ES" w:eastAsia="en-US"/>
        </w:rPr>
        <w:t xml:space="preserve">ngeniería de la </w:t>
      </w:r>
      <w:r w:rsidR="00CF5668">
        <w:rPr>
          <w:rFonts w:ascii="Arial" w:hAnsi="Arial" w:cs="Arial"/>
          <w:color w:val="000000"/>
          <w:szCs w:val="24"/>
          <w:lang w:val="es-ES" w:eastAsia="en-US"/>
        </w:rPr>
        <w:t>C</w:t>
      </w:r>
      <w:r w:rsidR="004A3D61" w:rsidRPr="0004199C">
        <w:rPr>
          <w:rFonts w:ascii="Arial" w:hAnsi="Arial" w:cs="Arial"/>
          <w:color w:val="000000"/>
          <w:szCs w:val="24"/>
          <w:lang w:val="es-ES" w:eastAsia="en-US"/>
        </w:rPr>
        <w:t>omputación.</w:t>
      </w:r>
    </w:p>
    <w:p w:rsidR="004A3D61" w:rsidRPr="0004199C" w:rsidRDefault="004A3D61" w:rsidP="004A3D61">
      <w:pPr>
        <w:pStyle w:val="ListParagraph"/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Cs w:val="24"/>
          <w:lang w:val="es-ES" w:eastAsia="en-US"/>
        </w:rPr>
      </w:pPr>
      <w:r w:rsidRPr="0004199C">
        <w:rPr>
          <w:rFonts w:ascii="Arial" w:hAnsi="Arial" w:cs="Arial"/>
          <w:color w:val="000000"/>
          <w:szCs w:val="24"/>
          <w:lang w:val="es-ES" w:eastAsia="en-US"/>
        </w:rPr>
        <w:t>Realizar actividades de extensión a través de un programa de vinculación integral con el medio productivo que permita la interacción, la colaboración y la asociación ent</w:t>
      </w:r>
      <w:r w:rsidR="00E0292F">
        <w:rPr>
          <w:rFonts w:ascii="Arial" w:hAnsi="Arial" w:cs="Arial"/>
          <w:color w:val="000000"/>
          <w:szCs w:val="24"/>
          <w:lang w:val="es-ES" w:eastAsia="en-US"/>
        </w:rPr>
        <w:t>re la Universidad y la sociedad, fundamentalmente en su zona de influencia.</w:t>
      </w:r>
    </w:p>
    <w:p w:rsidR="00DD6758" w:rsidRPr="0004199C" w:rsidRDefault="00DD6758" w:rsidP="00DD6758">
      <w:pPr>
        <w:pStyle w:val="ListParagraph"/>
        <w:spacing w:before="120"/>
        <w:jc w:val="both"/>
        <w:rPr>
          <w:rFonts w:ascii="Arial" w:hAnsi="Arial" w:cs="Arial"/>
          <w:szCs w:val="24"/>
          <w:lang w:val="es-ES" w:eastAsia="en-US"/>
        </w:rPr>
      </w:pPr>
    </w:p>
    <w:p w:rsidR="006525A8" w:rsidRPr="0004199C" w:rsidRDefault="006525A8">
      <w:pPr>
        <w:pStyle w:val="ListParagraph"/>
        <w:spacing w:before="120"/>
        <w:jc w:val="both"/>
        <w:rPr>
          <w:rFonts w:ascii="Arial" w:hAnsi="Arial" w:cs="Arial"/>
          <w:szCs w:val="24"/>
          <w:lang w:val="es-ES" w:eastAsia="en-US"/>
        </w:rPr>
      </w:pPr>
    </w:p>
    <w:sectPr w:rsidR="006525A8" w:rsidRPr="0004199C" w:rsidSect="005179F6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C2AF6E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56480"/>
    <w:multiLevelType w:val="hybridMultilevel"/>
    <w:tmpl w:val="82022414"/>
    <w:lvl w:ilvl="0" w:tplc="7F2E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CA5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003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80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ED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624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A5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C4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A4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8378C0"/>
    <w:multiLevelType w:val="hybridMultilevel"/>
    <w:tmpl w:val="4D52B35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58E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C224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C004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44D7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2FA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5A64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987E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E5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CC03A1"/>
    <w:multiLevelType w:val="hybridMultilevel"/>
    <w:tmpl w:val="C758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F15C9"/>
    <w:multiLevelType w:val="hybridMultilevel"/>
    <w:tmpl w:val="0506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13F64"/>
    <w:multiLevelType w:val="hybridMultilevel"/>
    <w:tmpl w:val="21E84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F78DC"/>
    <w:multiLevelType w:val="hybridMultilevel"/>
    <w:tmpl w:val="EB60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20C16"/>
    <w:multiLevelType w:val="hybridMultilevel"/>
    <w:tmpl w:val="CCE402BE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7C2F6DDF"/>
    <w:multiLevelType w:val="hybridMultilevel"/>
    <w:tmpl w:val="14DA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3D61"/>
    <w:rsid w:val="0004199C"/>
    <w:rsid w:val="00255D56"/>
    <w:rsid w:val="002C23B6"/>
    <w:rsid w:val="003A2C5B"/>
    <w:rsid w:val="003B7049"/>
    <w:rsid w:val="00414E69"/>
    <w:rsid w:val="004346F4"/>
    <w:rsid w:val="00483DDF"/>
    <w:rsid w:val="00491376"/>
    <w:rsid w:val="004A3D61"/>
    <w:rsid w:val="004B43F5"/>
    <w:rsid w:val="004F24EA"/>
    <w:rsid w:val="00513F4E"/>
    <w:rsid w:val="005179F6"/>
    <w:rsid w:val="005723A5"/>
    <w:rsid w:val="006525A8"/>
    <w:rsid w:val="006767AA"/>
    <w:rsid w:val="00677697"/>
    <w:rsid w:val="007025E4"/>
    <w:rsid w:val="00786C0B"/>
    <w:rsid w:val="007F3A9B"/>
    <w:rsid w:val="00851085"/>
    <w:rsid w:val="008B28EE"/>
    <w:rsid w:val="009A06EE"/>
    <w:rsid w:val="00AD5CF8"/>
    <w:rsid w:val="00B44146"/>
    <w:rsid w:val="00B500A1"/>
    <w:rsid w:val="00CF3077"/>
    <w:rsid w:val="00CF5668"/>
    <w:rsid w:val="00D04D58"/>
    <w:rsid w:val="00D1171E"/>
    <w:rsid w:val="00D50FDF"/>
    <w:rsid w:val="00D67D6E"/>
    <w:rsid w:val="00DC286A"/>
    <w:rsid w:val="00DD6758"/>
    <w:rsid w:val="00E0292F"/>
    <w:rsid w:val="00E728F1"/>
    <w:rsid w:val="00EA7816"/>
    <w:rsid w:val="00F578B0"/>
    <w:rsid w:val="00F94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61"/>
    <w:rPr>
      <w:rFonts w:ascii="Times New Roman" w:eastAsia="Times New Roman" w:hAnsi="Times New Roman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Paragraph">
    <w:name w:val="List Paragraph"/>
    <w:basedOn w:val="Normal"/>
    <w:uiPriority w:val="34"/>
    <w:qFormat/>
    <w:rsid w:val="004A3D61"/>
    <w:pPr>
      <w:ind w:left="720"/>
      <w:contextualSpacing/>
    </w:pPr>
  </w:style>
  <w:style w:type="paragraph" w:customStyle="1" w:styleId="Prrafodelista1">
    <w:name w:val="Párrafo de lista1"/>
    <w:basedOn w:val="Normal"/>
    <w:uiPriority w:val="34"/>
    <w:qFormat/>
    <w:rsid w:val="00D67D6E"/>
    <w:pPr>
      <w:spacing w:after="200"/>
      <w:ind w:left="720"/>
      <w:contextualSpacing/>
    </w:pPr>
    <w:rPr>
      <w:rFonts w:ascii="Tahoma" w:eastAsia="Tahoma" w:hAnsi="Tahoma"/>
      <w:szCs w:val="24"/>
      <w:lang w:val="ca-ES" w:eastAsia="en-US"/>
    </w:rPr>
  </w:style>
  <w:style w:type="paragraph" w:styleId="Listaconvietas">
    <w:name w:val="List Bullet"/>
    <w:basedOn w:val="Normal"/>
    <w:rsid w:val="00D67D6E"/>
    <w:pPr>
      <w:numPr>
        <w:numId w:val="2"/>
      </w:numPr>
      <w:spacing w:after="200"/>
      <w:contextualSpacing/>
    </w:pPr>
    <w:rPr>
      <w:rFonts w:ascii="Tahoma" w:eastAsia="Tahoma" w:hAnsi="Tahoma"/>
      <w:szCs w:val="24"/>
      <w:lang w:val="ca-ES" w:eastAsia="en-US"/>
    </w:rPr>
  </w:style>
  <w:style w:type="character" w:styleId="Textoennegrita">
    <w:name w:val="Strong"/>
    <w:basedOn w:val="Fuentedeprrafopredeter"/>
    <w:qFormat/>
    <w:rsid w:val="00D67D6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67D6E"/>
    <w:rPr>
      <w:color w:val="0000FF"/>
      <w:u w:val="single"/>
    </w:rPr>
  </w:style>
  <w:style w:type="paragraph" w:styleId="Sangra2detindependiente">
    <w:name w:val="Body Text Indent 2"/>
    <w:basedOn w:val="Normal"/>
    <w:rsid w:val="0004199C"/>
    <w:pPr>
      <w:ind w:firstLine="1418"/>
      <w:jc w:val="both"/>
    </w:pPr>
    <w:rPr>
      <w:rFonts w:ascii="Arial" w:hAnsi="Arial"/>
      <w:b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2010-11-10T13:17:00Z</cp:lastPrinted>
  <dcterms:created xsi:type="dcterms:W3CDTF">2025-07-06T16:44:00Z</dcterms:created>
  <dcterms:modified xsi:type="dcterms:W3CDTF">2025-07-06T16:44:00Z</dcterms:modified>
</cp:coreProperties>
</file>