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97" w:rsidRDefault="005C0597">
      <w:pPr>
        <w:rPr>
          <w:b/>
        </w:rPr>
      </w:pPr>
    </w:p>
    <w:p w:rsidR="002336A6" w:rsidRPr="002336A6" w:rsidRDefault="002336A6" w:rsidP="002336A6">
      <w:pPr>
        <w:rPr>
          <w:rFonts w:ascii="Arial" w:hAnsi="Arial" w:cs="Arial"/>
        </w:rPr>
      </w:pPr>
      <w:r w:rsidRPr="002336A6">
        <w:rPr>
          <w:rFonts w:ascii="Arial" w:hAnsi="Arial" w:cs="Arial"/>
          <w:b/>
        </w:rPr>
        <w:t>REGISTRADO BAJO N</w:t>
      </w:r>
      <w:r w:rsidRPr="002336A6">
        <w:rPr>
          <w:rFonts w:ascii="Arial" w:hAnsi="Arial" w:cs="Arial"/>
          <w:b/>
        </w:rPr>
        <w:sym w:font="Symbol" w:char="F0B0"/>
      </w:r>
      <w:r w:rsidRPr="002336A6">
        <w:rPr>
          <w:rFonts w:ascii="Arial" w:hAnsi="Arial" w:cs="Arial"/>
          <w:b/>
        </w:rPr>
        <w:t xml:space="preserve"> DCIC-03</w:t>
      </w:r>
      <w:r w:rsidR="0060324B">
        <w:rPr>
          <w:rFonts w:ascii="Arial" w:hAnsi="Arial" w:cs="Arial"/>
          <w:b/>
        </w:rPr>
        <w:t>1</w:t>
      </w:r>
      <w:r w:rsidRPr="002336A6">
        <w:rPr>
          <w:rFonts w:ascii="Arial" w:hAnsi="Arial" w:cs="Arial"/>
          <w:b/>
        </w:rPr>
        <w:t>/10</w:t>
      </w:r>
      <w:r w:rsidRPr="002336A6">
        <w:rPr>
          <w:rFonts w:ascii="Arial" w:hAnsi="Arial" w:cs="Arial"/>
        </w:rPr>
        <w:t xml:space="preserve">                  </w:t>
      </w:r>
    </w:p>
    <w:p w:rsidR="002336A6" w:rsidRPr="002336A6" w:rsidRDefault="002336A6" w:rsidP="002336A6">
      <w:pPr>
        <w:jc w:val="both"/>
        <w:rPr>
          <w:rFonts w:ascii="Arial" w:hAnsi="Arial" w:cs="Arial"/>
        </w:rPr>
      </w:pPr>
    </w:p>
    <w:p w:rsidR="002336A6" w:rsidRPr="002336A6" w:rsidRDefault="002336A6" w:rsidP="002336A6">
      <w:pPr>
        <w:ind w:firstLine="5670"/>
        <w:rPr>
          <w:rFonts w:ascii="Arial" w:hAnsi="Arial" w:cs="Arial"/>
        </w:rPr>
      </w:pPr>
      <w:r w:rsidRPr="002336A6">
        <w:rPr>
          <w:rFonts w:ascii="Arial" w:hAnsi="Arial" w:cs="Arial"/>
          <w:b/>
        </w:rPr>
        <w:t>BAHIA BLANCA,</w:t>
      </w:r>
      <w:r w:rsidRPr="002336A6">
        <w:rPr>
          <w:rFonts w:ascii="Arial" w:hAnsi="Arial" w:cs="Arial"/>
        </w:rPr>
        <w:t xml:space="preserve"> </w:t>
      </w:r>
    </w:p>
    <w:p w:rsidR="002336A6" w:rsidRPr="002336A6" w:rsidRDefault="002336A6" w:rsidP="002336A6">
      <w:pPr>
        <w:rPr>
          <w:rFonts w:ascii="Arial" w:hAnsi="Arial" w:cs="Arial"/>
        </w:rPr>
      </w:pPr>
    </w:p>
    <w:p w:rsidR="002336A6" w:rsidRPr="002336A6" w:rsidRDefault="002336A6" w:rsidP="002336A6">
      <w:pPr>
        <w:rPr>
          <w:rFonts w:ascii="Arial" w:hAnsi="Arial" w:cs="Arial"/>
          <w:b/>
        </w:rPr>
      </w:pPr>
      <w:r w:rsidRPr="002336A6">
        <w:rPr>
          <w:rFonts w:ascii="Arial" w:hAnsi="Arial" w:cs="Arial"/>
          <w:b/>
        </w:rPr>
        <w:t>VISTO</w:t>
      </w:r>
      <w:r w:rsidR="0060324B">
        <w:rPr>
          <w:rFonts w:ascii="Arial" w:hAnsi="Arial" w:cs="Arial"/>
          <w:b/>
        </w:rPr>
        <w:t>:</w:t>
      </w:r>
      <w:r w:rsidRPr="002336A6">
        <w:rPr>
          <w:rFonts w:ascii="Arial" w:hAnsi="Arial" w:cs="Arial"/>
          <w:b/>
        </w:rPr>
        <w:t xml:space="preserve">  </w:t>
      </w:r>
    </w:p>
    <w:p w:rsidR="00FB1F79" w:rsidRDefault="00FB1F79"/>
    <w:p w:rsidR="00FB1F79" w:rsidRPr="0060324B" w:rsidRDefault="00FB1F79" w:rsidP="0060324B">
      <w:pPr>
        <w:ind w:firstLine="1416"/>
        <w:jc w:val="both"/>
        <w:rPr>
          <w:rFonts w:ascii="Arial" w:hAnsi="Arial" w:cs="Arial"/>
        </w:rPr>
      </w:pPr>
      <w:r w:rsidRPr="0060324B">
        <w:rPr>
          <w:rFonts w:ascii="Arial" w:hAnsi="Arial" w:cs="Arial"/>
        </w:rPr>
        <w:t xml:space="preserve">La nota del Secretario General de Ciencia y Tecnología </w:t>
      </w:r>
      <w:r w:rsidR="000072E8" w:rsidRPr="0060324B">
        <w:rPr>
          <w:rFonts w:ascii="Arial" w:hAnsi="Arial" w:cs="Arial"/>
        </w:rPr>
        <w:t xml:space="preserve">con fecha 15/10/2010 </w:t>
      </w:r>
      <w:r w:rsidRPr="0060324B">
        <w:rPr>
          <w:rFonts w:ascii="Arial" w:hAnsi="Arial" w:cs="Arial"/>
        </w:rPr>
        <w:t>solicitando que el Consejo Departamental determine qué docentes-investigadores de esta unidad académica están incluidos en el año 20</w:t>
      </w:r>
      <w:r w:rsidR="00900752" w:rsidRPr="0060324B">
        <w:rPr>
          <w:rFonts w:ascii="Arial" w:hAnsi="Arial" w:cs="Arial"/>
        </w:rPr>
        <w:t>10</w:t>
      </w:r>
      <w:r w:rsidRPr="0060324B">
        <w:rPr>
          <w:rFonts w:ascii="Arial" w:hAnsi="Arial" w:cs="Arial"/>
        </w:rPr>
        <w:t xml:space="preserve"> para el cobro de incentivos</w:t>
      </w:r>
      <w:r w:rsidR="00900752" w:rsidRPr="0060324B">
        <w:rPr>
          <w:rFonts w:ascii="Arial" w:hAnsi="Arial" w:cs="Arial"/>
        </w:rPr>
        <w:t xml:space="preserve"> de acuerdo a lo requerido por los A</w:t>
      </w:r>
      <w:r w:rsidRPr="0060324B">
        <w:rPr>
          <w:rFonts w:ascii="Arial" w:hAnsi="Arial" w:cs="Arial"/>
        </w:rPr>
        <w:t xml:space="preserve">rt. 25 </w:t>
      </w:r>
      <w:proofErr w:type="spellStart"/>
      <w:r w:rsidRPr="0060324B">
        <w:rPr>
          <w:rFonts w:ascii="Arial" w:hAnsi="Arial" w:cs="Arial"/>
        </w:rPr>
        <w:t>inc</w:t>
      </w:r>
      <w:proofErr w:type="spellEnd"/>
      <w:r w:rsidRPr="0060324B">
        <w:rPr>
          <w:rFonts w:ascii="Arial" w:hAnsi="Arial" w:cs="Arial"/>
        </w:rPr>
        <w:t xml:space="preserve"> a) </w:t>
      </w:r>
      <w:r w:rsidR="00900752" w:rsidRPr="0060324B">
        <w:rPr>
          <w:rFonts w:ascii="Arial" w:hAnsi="Arial" w:cs="Arial"/>
        </w:rPr>
        <w:t xml:space="preserve">y Art. 40, </w:t>
      </w:r>
      <w:proofErr w:type="spellStart"/>
      <w:r w:rsidR="00900752" w:rsidRPr="0060324B">
        <w:rPr>
          <w:rFonts w:ascii="Arial" w:hAnsi="Arial" w:cs="Arial"/>
        </w:rPr>
        <w:t>inc.g</w:t>
      </w:r>
      <w:proofErr w:type="spellEnd"/>
      <w:r w:rsidR="00900752" w:rsidRPr="0060324B">
        <w:rPr>
          <w:rFonts w:ascii="Arial" w:hAnsi="Arial" w:cs="Arial"/>
        </w:rPr>
        <w:t xml:space="preserve">) </w:t>
      </w:r>
      <w:r w:rsidRPr="0060324B">
        <w:rPr>
          <w:rFonts w:ascii="Arial" w:hAnsi="Arial" w:cs="Arial"/>
        </w:rPr>
        <w:t>del Manual de Procedimi</w:t>
      </w:r>
      <w:r w:rsidR="00900752" w:rsidRPr="0060324B">
        <w:rPr>
          <w:rFonts w:ascii="Arial" w:hAnsi="Arial" w:cs="Arial"/>
        </w:rPr>
        <w:t>e</w:t>
      </w:r>
      <w:r w:rsidRPr="0060324B">
        <w:rPr>
          <w:rFonts w:ascii="Arial" w:hAnsi="Arial" w:cs="Arial"/>
        </w:rPr>
        <w:t>ntos del Programa de Incentivos (Res ME-1879/08)</w:t>
      </w:r>
      <w:r w:rsidR="0060324B">
        <w:rPr>
          <w:rFonts w:ascii="Arial" w:hAnsi="Arial" w:cs="Arial"/>
        </w:rPr>
        <w:t>;</w:t>
      </w:r>
    </w:p>
    <w:p w:rsidR="00FB1F79" w:rsidRPr="0060324B" w:rsidRDefault="00FB1F79">
      <w:pPr>
        <w:rPr>
          <w:rFonts w:ascii="Arial" w:hAnsi="Arial" w:cs="Arial"/>
        </w:rPr>
      </w:pPr>
    </w:p>
    <w:p w:rsidR="00FB1F79" w:rsidRPr="0060324B" w:rsidRDefault="00FB1F79" w:rsidP="0060324B">
      <w:pPr>
        <w:ind w:firstLine="1416"/>
        <w:jc w:val="both"/>
        <w:rPr>
          <w:rFonts w:ascii="Arial" w:hAnsi="Arial" w:cs="Arial"/>
        </w:rPr>
      </w:pPr>
      <w:smartTag w:uri="urn:schemas-microsoft-com:office:smarttags" w:element="PersonName">
        <w:smartTagPr>
          <w:attr w:name="ProductID" w:val="La Res. CSU-267"/>
        </w:smartTagPr>
        <w:smartTag w:uri="urn:schemas-microsoft-com:office:smarttags" w:element="PersonName">
          <w:smartTagPr>
            <w:attr w:name="ProductID" w:val="La Res."/>
          </w:smartTagPr>
          <w:r w:rsidRPr="0060324B">
            <w:rPr>
              <w:rFonts w:ascii="Arial" w:hAnsi="Arial" w:cs="Arial"/>
            </w:rPr>
            <w:t>La Res.</w:t>
          </w:r>
        </w:smartTag>
        <w:r w:rsidRPr="0060324B">
          <w:rPr>
            <w:rFonts w:ascii="Arial" w:hAnsi="Arial" w:cs="Arial"/>
          </w:rPr>
          <w:t xml:space="preserve"> </w:t>
        </w:r>
        <w:r w:rsidR="00A24D7D" w:rsidRPr="0060324B">
          <w:rPr>
            <w:rFonts w:ascii="Arial" w:hAnsi="Arial" w:cs="Arial"/>
          </w:rPr>
          <w:t>CSU-</w:t>
        </w:r>
        <w:r w:rsidRPr="0060324B">
          <w:rPr>
            <w:rFonts w:ascii="Arial" w:hAnsi="Arial" w:cs="Arial"/>
          </w:rPr>
          <w:t>267</w:t>
        </w:r>
      </w:smartTag>
      <w:r w:rsidRPr="0060324B">
        <w:rPr>
          <w:rFonts w:ascii="Arial" w:hAnsi="Arial" w:cs="Arial"/>
        </w:rPr>
        <w:t>/09 que aprueba la reglamentación tendiente a de</w:t>
      </w:r>
      <w:r w:rsidR="00F02D67" w:rsidRPr="0060324B">
        <w:rPr>
          <w:rFonts w:ascii="Arial" w:hAnsi="Arial" w:cs="Arial"/>
        </w:rPr>
        <w:t>terminar por parte de las unidades académicas</w:t>
      </w:r>
      <w:r w:rsidRPr="0060324B">
        <w:rPr>
          <w:rFonts w:ascii="Arial" w:hAnsi="Arial" w:cs="Arial"/>
        </w:rPr>
        <w:t xml:space="preserve"> </w:t>
      </w:r>
      <w:r w:rsidR="00292DEF" w:rsidRPr="0060324B">
        <w:rPr>
          <w:rFonts w:ascii="Arial" w:hAnsi="Arial" w:cs="Arial"/>
        </w:rPr>
        <w:t>l</w:t>
      </w:r>
      <w:r w:rsidRPr="0060324B">
        <w:rPr>
          <w:rFonts w:ascii="Arial" w:hAnsi="Arial" w:cs="Arial"/>
        </w:rPr>
        <w:t>a</w:t>
      </w:r>
      <w:r w:rsidR="00292DEF" w:rsidRPr="0060324B">
        <w:rPr>
          <w:rFonts w:ascii="Arial" w:hAnsi="Arial" w:cs="Arial"/>
        </w:rPr>
        <w:t xml:space="preserve"> nómina de docentes-investiga</w:t>
      </w:r>
      <w:r w:rsidRPr="0060324B">
        <w:rPr>
          <w:rFonts w:ascii="Arial" w:hAnsi="Arial" w:cs="Arial"/>
        </w:rPr>
        <w:t xml:space="preserve">dores contemplados en </w:t>
      </w:r>
      <w:r w:rsidR="00900752" w:rsidRPr="0060324B">
        <w:rPr>
          <w:rFonts w:ascii="Arial" w:hAnsi="Arial" w:cs="Arial"/>
        </w:rPr>
        <w:t>los</w:t>
      </w:r>
      <w:r w:rsidRPr="0060324B">
        <w:rPr>
          <w:rFonts w:ascii="Arial" w:hAnsi="Arial" w:cs="Arial"/>
        </w:rPr>
        <w:t xml:space="preserve"> art</w:t>
      </w:r>
      <w:r w:rsidR="0060324B">
        <w:rPr>
          <w:rFonts w:ascii="Arial" w:hAnsi="Arial" w:cs="Arial"/>
        </w:rPr>
        <w:t>ículo</w:t>
      </w:r>
      <w:r w:rsidR="00900752" w:rsidRPr="0060324B">
        <w:rPr>
          <w:rFonts w:ascii="Arial" w:hAnsi="Arial" w:cs="Arial"/>
        </w:rPr>
        <w:t>s</w:t>
      </w:r>
      <w:r w:rsidRPr="0060324B">
        <w:rPr>
          <w:rFonts w:ascii="Arial" w:hAnsi="Arial" w:cs="Arial"/>
        </w:rPr>
        <w:t xml:space="preserve"> </w:t>
      </w:r>
      <w:r w:rsidR="0060324B">
        <w:rPr>
          <w:rFonts w:ascii="Arial" w:hAnsi="Arial" w:cs="Arial"/>
        </w:rPr>
        <w:t>m</w:t>
      </w:r>
      <w:r w:rsidRPr="0060324B">
        <w:rPr>
          <w:rFonts w:ascii="Arial" w:hAnsi="Arial" w:cs="Arial"/>
        </w:rPr>
        <w:t>encionado</w:t>
      </w:r>
      <w:r w:rsidR="00900752" w:rsidRPr="0060324B">
        <w:rPr>
          <w:rFonts w:ascii="Arial" w:hAnsi="Arial" w:cs="Arial"/>
        </w:rPr>
        <w:t>s</w:t>
      </w:r>
      <w:r w:rsidR="0060324B">
        <w:rPr>
          <w:rFonts w:ascii="Arial" w:hAnsi="Arial" w:cs="Arial"/>
        </w:rPr>
        <w:t>;</w:t>
      </w:r>
    </w:p>
    <w:p w:rsidR="00FB1F79" w:rsidRDefault="00FB1F79"/>
    <w:p w:rsidR="00FB1F79" w:rsidRPr="006E3ED6" w:rsidRDefault="0060324B">
      <w:pPr>
        <w:rPr>
          <w:b/>
        </w:rPr>
      </w:pPr>
      <w:r w:rsidRPr="002336A6">
        <w:rPr>
          <w:rFonts w:ascii="Arial" w:hAnsi="Arial" w:cs="Arial"/>
          <w:b/>
        </w:rPr>
        <w:t>CONSIDERANDO :</w:t>
      </w:r>
    </w:p>
    <w:p w:rsidR="00900752" w:rsidRDefault="00900752"/>
    <w:p w:rsidR="0060324B" w:rsidRDefault="006E3ED6" w:rsidP="0060324B">
      <w:pPr>
        <w:ind w:left="708" w:firstLine="708"/>
        <w:rPr>
          <w:rFonts w:ascii="Arial" w:hAnsi="Arial" w:cs="Arial"/>
        </w:rPr>
      </w:pPr>
      <w:r w:rsidRPr="0060324B">
        <w:rPr>
          <w:rFonts w:ascii="Arial" w:hAnsi="Arial" w:cs="Arial"/>
        </w:rPr>
        <w:t>Que la carga horaria de todos los docentes con dedicación exclusiva y</w:t>
      </w:r>
    </w:p>
    <w:p w:rsidR="006E3ED6" w:rsidRPr="0060324B" w:rsidRDefault="006E3ED6" w:rsidP="0060324B">
      <w:pPr>
        <w:rPr>
          <w:rFonts w:ascii="Arial" w:hAnsi="Arial" w:cs="Arial"/>
        </w:rPr>
      </w:pPr>
      <w:proofErr w:type="spellStart"/>
      <w:r w:rsidRPr="0060324B">
        <w:rPr>
          <w:rFonts w:ascii="Arial" w:hAnsi="Arial" w:cs="Arial"/>
        </w:rPr>
        <w:t>semiexclusiva</w:t>
      </w:r>
      <w:proofErr w:type="spellEnd"/>
      <w:r w:rsidRPr="0060324B">
        <w:rPr>
          <w:rFonts w:ascii="Arial" w:hAnsi="Arial" w:cs="Arial"/>
        </w:rPr>
        <w:t xml:space="preserve"> que se incluyen en la nómina es de al menos 128 horas por año;</w:t>
      </w:r>
    </w:p>
    <w:p w:rsidR="006E3ED6" w:rsidRPr="0060324B" w:rsidRDefault="006E3ED6" w:rsidP="00900752">
      <w:pPr>
        <w:jc w:val="both"/>
        <w:rPr>
          <w:rFonts w:ascii="Arial" w:hAnsi="Arial" w:cs="Arial"/>
        </w:rPr>
      </w:pPr>
    </w:p>
    <w:p w:rsidR="00F02D67" w:rsidRPr="0060324B" w:rsidRDefault="00F02D67" w:rsidP="0060324B">
      <w:pPr>
        <w:ind w:firstLine="1416"/>
        <w:jc w:val="both"/>
        <w:rPr>
          <w:rFonts w:ascii="Arial" w:hAnsi="Arial" w:cs="Arial"/>
        </w:rPr>
      </w:pPr>
      <w:r w:rsidRPr="0060324B">
        <w:rPr>
          <w:rFonts w:ascii="Arial" w:hAnsi="Arial" w:cs="Arial"/>
        </w:rPr>
        <w:t xml:space="preserve">Que la carga docente de </w:t>
      </w:r>
      <w:smartTag w:uri="urn:schemas-microsoft-com:office:smarttags" w:element="PersonName">
        <w:smartTagPr>
          <w:attr w:name="ProductID" w:val="la Dra."/>
        </w:smartTagPr>
        <w:r w:rsidRPr="0060324B">
          <w:rPr>
            <w:rFonts w:ascii="Arial" w:hAnsi="Arial" w:cs="Arial"/>
          </w:rPr>
          <w:t>la Dra.</w:t>
        </w:r>
      </w:smartTag>
      <w:r w:rsidRPr="0060324B">
        <w:rPr>
          <w:rFonts w:ascii="Arial" w:hAnsi="Arial" w:cs="Arial"/>
        </w:rPr>
        <w:t xml:space="preserve"> </w:t>
      </w:r>
      <w:proofErr w:type="spellStart"/>
      <w:r w:rsidRPr="0060324B">
        <w:rPr>
          <w:rFonts w:ascii="Arial" w:hAnsi="Arial" w:cs="Arial"/>
        </w:rPr>
        <w:t>Brignole</w:t>
      </w:r>
      <w:proofErr w:type="spellEnd"/>
      <w:r w:rsidR="00900752" w:rsidRPr="0060324B">
        <w:rPr>
          <w:rFonts w:ascii="Arial" w:hAnsi="Arial" w:cs="Arial"/>
        </w:rPr>
        <w:t xml:space="preserve">, que se desempeña como Profesora Adjunta con Dedicación Simple en esta Unidad Académica, </w:t>
      </w:r>
      <w:r w:rsidRPr="0060324B">
        <w:rPr>
          <w:rFonts w:ascii="Arial" w:hAnsi="Arial" w:cs="Arial"/>
        </w:rPr>
        <w:t>fue de 128 horas en total</w:t>
      </w:r>
      <w:r w:rsidR="00900752" w:rsidRPr="0060324B">
        <w:rPr>
          <w:rFonts w:ascii="Arial" w:hAnsi="Arial" w:cs="Arial"/>
        </w:rPr>
        <w:t xml:space="preserve"> durante el año 2010</w:t>
      </w:r>
      <w:r w:rsidR="0048203B" w:rsidRPr="0060324B">
        <w:rPr>
          <w:rFonts w:ascii="Arial" w:hAnsi="Arial" w:cs="Arial"/>
        </w:rPr>
        <w:t xml:space="preserve">, teniendo como </w:t>
      </w:r>
      <w:r w:rsidRPr="0060324B">
        <w:rPr>
          <w:rFonts w:ascii="Arial" w:hAnsi="Arial" w:cs="Arial"/>
        </w:rPr>
        <w:t>lugar de trabajo la Planta Piloto de Ingeniería Química;</w:t>
      </w:r>
    </w:p>
    <w:p w:rsidR="00900752" w:rsidRPr="0060324B" w:rsidRDefault="00900752" w:rsidP="00900752">
      <w:pPr>
        <w:jc w:val="both"/>
        <w:rPr>
          <w:rFonts w:ascii="Arial" w:hAnsi="Arial" w:cs="Arial"/>
        </w:rPr>
      </w:pPr>
    </w:p>
    <w:p w:rsidR="00900752" w:rsidRDefault="0060324B" w:rsidP="0060324B">
      <w:pPr>
        <w:ind w:firstLine="708"/>
        <w:jc w:val="both"/>
      </w:pPr>
      <w:r>
        <w:rPr>
          <w:rFonts w:ascii="Arial" w:hAnsi="Arial" w:cs="Arial"/>
        </w:rPr>
        <w:t xml:space="preserve">          </w:t>
      </w:r>
      <w:r w:rsidR="00900752" w:rsidRPr="0060324B">
        <w:rPr>
          <w:rFonts w:ascii="Arial" w:hAnsi="Arial" w:cs="Arial"/>
        </w:rPr>
        <w:t xml:space="preserve">Que la carga docente del Ing. Carlos </w:t>
      </w:r>
      <w:proofErr w:type="spellStart"/>
      <w:r w:rsidR="00900752" w:rsidRPr="0060324B">
        <w:rPr>
          <w:rFonts w:ascii="Arial" w:hAnsi="Arial" w:cs="Arial"/>
        </w:rPr>
        <w:t>Matrángolo</w:t>
      </w:r>
      <w:proofErr w:type="spellEnd"/>
      <w:r w:rsidR="00900752" w:rsidRPr="0060324B">
        <w:rPr>
          <w:rFonts w:ascii="Arial" w:hAnsi="Arial" w:cs="Arial"/>
        </w:rPr>
        <w:t xml:space="preserve"> (Profesor Adjunto con Dedicación Simple) durante el 2010 fue de 64 horas en total</w:t>
      </w:r>
      <w:r w:rsidR="00900752">
        <w:t>;</w:t>
      </w:r>
    </w:p>
    <w:p w:rsidR="00F02D67" w:rsidRDefault="00F02D67"/>
    <w:p w:rsidR="007F7544" w:rsidRPr="007F7544" w:rsidRDefault="007F7544" w:rsidP="007F7544">
      <w:pPr>
        <w:jc w:val="both"/>
        <w:rPr>
          <w:rFonts w:ascii="Arial" w:hAnsi="Arial" w:cs="Arial"/>
          <w:b/>
        </w:rPr>
      </w:pPr>
      <w:r w:rsidRPr="007F7544">
        <w:rPr>
          <w:rFonts w:ascii="Arial" w:hAnsi="Arial" w:cs="Arial"/>
          <w:b/>
        </w:rPr>
        <w:t xml:space="preserve">POR ELLO, </w:t>
      </w:r>
    </w:p>
    <w:p w:rsidR="007F7544" w:rsidRPr="007F7544" w:rsidRDefault="007F7544" w:rsidP="007F7544">
      <w:pPr>
        <w:jc w:val="both"/>
        <w:rPr>
          <w:rFonts w:ascii="Arial" w:hAnsi="Arial" w:cs="Arial"/>
          <w:b/>
        </w:rPr>
      </w:pPr>
    </w:p>
    <w:p w:rsidR="007F7544" w:rsidRPr="007F7544" w:rsidRDefault="007F7544" w:rsidP="007F7544">
      <w:pPr>
        <w:jc w:val="center"/>
        <w:rPr>
          <w:rFonts w:ascii="Arial" w:hAnsi="Arial" w:cs="Arial"/>
          <w:b/>
        </w:rPr>
      </w:pPr>
      <w:r w:rsidRPr="007F7544">
        <w:rPr>
          <w:rFonts w:ascii="Arial" w:hAnsi="Arial" w:cs="Arial"/>
          <w:b/>
        </w:rPr>
        <w:t xml:space="preserve">El Director Decano del Departamento de Ciencias e Ingeniería de la Computación                    </w:t>
      </w:r>
    </w:p>
    <w:p w:rsidR="007F7544" w:rsidRPr="007F7544" w:rsidRDefault="007F7544" w:rsidP="007F7544">
      <w:pPr>
        <w:pStyle w:val="Sangradetextonormal"/>
        <w:rPr>
          <w:rFonts w:cs="Arial"/>
          <w:b w:val="0"/>
          <w:lang w:val="es-AR"/>
        </w:rPr>
      </w:pPr>
    </w:p>
    <w:p w:rsidR="007F7544" w:rsidRPr="007B0D87" w:rsidRDefault="007F7544" w:rsidP="007F7544">
      <w:pPr>
        <w:jc w:val="center"/>
        <w:rPr>
          <w:rFonts w:ascii="Arial" w:hAnsi="Arial" w:cs="Arial"/>
          <w:b/>
          <w:lang w:val="pt-BR"/>
        </w:rPr>
      </w:pPr>
      <w:r w:rsidRPr="007B0D87">
        <w:rPr>
          <w:rFonts w:ascii="Arial" w:hAnsi="Arial" w:cs="Arial"/>
          <w:b/>
          <w:lang w:val="pt-BR"/>
        </w:rPr>
        <w:t>R E S U E L V E :</w:t>
      </w:r>
    </w:p>
    <w:p w:rsidR="00292DEF" w:rsidRPr="007B0D87" w:rsidRDefault="00292DEF">
      <w:pPr>
        <w:rPr>
          <w:lang w:val="pt-BR"/>
        </w:rPr>
      </w:pPr>
    </w:p>
    <w:p w:rsidR="00292DEF" w:rsidRPr="007F7544" w:rsidRDefault="007B0D87" w:rsidP="00900752">
      <w:pPr>
        <w:jc w:val="both"/>
        <w:rPr>
          <w:rFonts w:ascii="Arial" w:hAnsi="Arial" w:cs="Arial"/>
        </w:rPr>
      </w:pPr>
      <w:r w:rsidRPr="007B0D87">
        <w:rPr>
          <w:rFonts w:ascii="Arial" w:hAnsi="Arial" w:cs="Arial"/>
          <w:b/>
        </w:rPr>
        <w:t>Art. 1</w:t>
      </w:r>
      <w:r w:rsidRPr="007B0D87">
        <w:rPr>
          <w:rFonts w:ascii="Arial" w:hAnsi="Arial" w:cs="Arial"/>
          <w:b/>
        </w:rPr>
        <w:sym w:font="Symbol" w:char="F0B0"/>
      </w:r>
      <w:r w:rsidRPr="007B0D87">
        <w:rPr>
          <w:rFonts w:ascii="Arial" w:hAnsi="Arial" w:cs="Arial"/>
          <w:b/>
        </w:rPr>
        <w:t>)</w:t>
      </w:r>
      <w:r w:rsidRPr="007B0D87">
        <w:rPr>
          <w:rFonts w:ascii="Arial" w:hAnsi="Arial" w:cs="Arial"/>
        </w:rPr>
        <w:t>.-</w:t>
      </w:r>
      <w:r w:rsidRPr="007B0D87">
        <w:rPr>
          <w:rFonts w:cs="Arial"/>
        </w:rPr>
        <w:t xml:space="preserve"> </w:t>
      </w:r>
      <w:r w:rsidR="00F02D67" w:rsidRPr="007F7544">
        <w:rPr>
          <w:rFonts w:ascii="Arial" w:hAnsi="Arial" w:cs="Arial"/>
        </w:rPr>
        <w:t xml:space="preserve">Informar al Consejo Superior Universitario que </w:t>
      </w:r>
      <w:smartTag w:uri="urn:schemas-microsoft-com:office:smarttags" w:element="PersonName">
        <w:smartTagPr>
          <w:attr w:name="ProductID" w:val="la Dra. Beatriz"/>
        </w:smartTagPr>
        <w:smartTag w:uri="urn:schemas-microsoft-com:office:smarttags" w:element="PersonName">
          <w:smartTagPr>
            <w:attr w:name="ProductID" w:val="la Dra."/>
          </w:smartTagPr>
          <w:r w:rsidR="00F02D67" w:rsidRPr="007F7544">
            <w:rPr>
              <w:rFonts w:ascii="Arial" w:hAnsi="Arial" w:cs="Arial"/>
            </w:rPr>
            <w:t>la Dra.</w:t>
          </w:r>
        </w:smartTag>
        <w:r w:rsidR="00F02D67" w:rsidRPr="007F7544">
          <w:rPr>
            <w:rFonts w:ascii="Arial" w:hAnsi="Arial" w:cs="Arial"/>
          </w:rPr>
          <w:t xml:space="preserve"> Beatriz</w:t>
        </w:r>
      </w:smartTag>
      <w:r w:rsidR="00F02D67" w:rsidRPr="007F7544">
        <w:rPr>
          <w:rFonts w:ascii="Arial" w:hAnsi="Arial" w:cs="Arial"/>
        </w:rPr>
        <w:t xml:space="preserve"> </w:t>
      </w:r>
      <w:proofErr w:type="spellStart"/>
      <w:r w:rsidR="00F02D67" w:rsidRPr="007F7544">
        <w:rPr>
          <w:rFonts w:ascii="Arial" w:hAnsi="Arial" w:cs="Arial"/>
        </w:rPr>
        <w:t>Brignole</w:t>
      </w:r>
      <w:proofErr w:type="spellEnd"/>
      <w:r w:rsidR="00F02D67" w:rsidRPr="007F7544">
        <w:rPr>
          <w:rFonts w:ascii="Arial" w:hAnsi="Arial" w:cs="Arial"/>
        </w:rPr>
        <w:t xml:space="preserve"> tuvo durante el </w:t>
      </w:r>
      <w:r w:rsidR="00A24D7D" w:rsidRPr="007F7544">
        <w:rPr>
          <w:rFonts w:ascii="Arial" w:hAnsi="Arial" w:cs="Arial"/>
        </w:rPr>
        <w:t xml:space="preserve">año </w:t>
      </w:r>
      <w:r w:rsidR="00900752" w:rsidRPr="007F7544">
        <w:rPr>
          <w:rFonts w:ascii="Arial" w:hAnsi="Arial" w:cs="Arial"/>
        </w:rPr>
        <w:t>2010</w:t>
      </w:r>
      <w:r w:rsidR="00F02D67" w:rsidRPr="007F7544">
        <w:rPr>
          <w:rFonts w:ascii="Arial" w:hAnsi="Arial" w:cs="Arial"/>
        </w:rPr>
        <w:t xml:space="preserve"> la carga docente </w:t>
      </w:r>
      <w:r w:rsidR="004405F0" w:rsidRPr="007F7544">
        <w:rPr>
          <w:rFonts w:ascii="Arial" w:hAnsi="Arial" w:cs="Arial"/>
        </w:rPr>
        <w:t xml:space="preserve">que </w:t>
      </w:r>
      <w:r w:rsidR="00900752" w:rsidRPr="007F7544">
        <w:rPr>
          <w:rFonts w:ascii="Arial" w:hAnsi="Arial" w:cs="Arial"/>
        </w:rPr>
        <w:t xml:space="preserve">la Universidad </w:t>
      </w:r>
      <w:r w:rsidR="004405F0" w:rsidRPr="007F7544">
        <w:rPr>
          <w:rFonts w:ascii="Arial" w:hAnsi="Arial" w:cs="Arial"/>
        </w:rPr>
        <w:t>exige a sus docentes con dedicación exclusiva.</w:t>
      </w:r>
      <w:r>
        <w:rPr>
          <w:rFonts w:ascii="Arial" w:hAnsi="Arial" w:cs="Arial"/>
        </w:rPr>
        <w:t>-</w:t>
      </w:r>
    </w:p>
    <w:p w:rsidR="004405F0" w:rsidRDefault="004405F0"/>
    <w:p w:rsidR="0048203B" w:rsidRPr="007F7544" w:rsidRDefault="0048203B" w:rsidP="0048203B">
      <w:pPr>
        <w:jc w:val="both"/>
        <w:rPr>
          <w:rFonts w:ascii="Arial" w:hAnsi="Arial" w:cs="Arial"/>
        </w:rPr>
      </w:pPr>
      <w:r w:rsidRPr="007F7544">
        <w:rPr>
          <w:rFonts w:ascii="Arial" w:hAnsi="Arial" w:cs="Arial"/>
          <w:b/>
        </w:rPr>
        <w:t>Art. 2</w:t>
      </w:r>
      <w:r w:rsidR="007B0D87">
        <w:rPr>
          <w:rFonts w:ascii="Arial" w:hAnsi="Arial" w:cs="Arial"/>
          <w:b/>
        </w:rPr>
        <w:t>º</w:t>
      </w:r>
      <w:r w:rsidRPr="007F7544">
        <w:rPr>
          <w:rFonts w:ascii="Arial" w:hAnsi="Arial" w:cs="Arial"/>
          <w:b/>
        </w:rPr>
        <w:t>)</w:t>
      </w:r>
      <w:r w:rsidR="007B0D87">
        <w:rPr>
          <w:rFonts w:ascii="Arial" w:hAnsi="Arial" w:cs="Arial"/>
          <w:b/>
        </w:rPr>
        <w:t>.-</w:t>
      </w:r>
      <w:r>
        <w:t xml:space="preserve">  </w:t>
      </w:r>
      <w:r w:rsidRPr="007F7544">
        <w:rPr>
          <w:rFonts w:ascii="Arial" w:hAnsi="Arial" w:cs="Arial"/>
        </w:rPr>
        <w:t xml:space="preserve">Informar al Consejo Superior Universitario que el </w:t>
      </w:r>
      <w:proofErr w:type="spellStart"/>
      <w:r w:rsidRPr="007F7544">
        <w:rPr>
          <w:rFonts w:ascii="Arial" w:hAnsi="Arial" w:cs="Arial"/>
        </w:rPr>
        <w:t>Mg</w:t>
      </w:r>
      <w:proofErr w:type="spellEnd"/>
      <w:r w:rsidRPr="007F7544">
        <w:rPr>
          <w:rFonts w:ascii="Arial" w:hAnsi="Arial" w:cs="Arial"/>
        </w:rPr>
        <w:t xml:space="preserve">. Alejandro </w:t>
      </w:r>
      <w:proofErr w:type="spellStart"/>
      <w:r w:rsidRPr="007F7544">
        <w:rPr>
          <w:rFonts w:ascii="Arial" w:hAnsi="Arial" w:cs="Arial"/>
        </w:rPr>
        <w:t>Stankevicius</w:t>
      </w:r>
      <w:proofErr w:type="spellEnd"/>
      <w:r w:rsidRPr="007F7544">
        <w:rPr>
          <w:rFonts w:ascii="Arial" w:hAnsi="Arial" w:cs="Arial"/>
        </w:rPr>
        <w:t xml:space="preserve"> tuvo durante el año 2010 la carga docente que la Universidad exige a sus docentes con dedicación exclusiva, desempeñándose con cargos de Asistente de </w:t>
      </w:r>
      <w:r w:rsidR="007B0D87">
        <w:rPr>
          <w:rFonts w:ascii="Arial" w:hAnsi="Arial" w:cs="Arial"/>
        </w:rPr>
        <w:t>d</w:t>
      </w:r>
      <w:r w:rsidRPr="007F7544">
        <w:rPr>
          <w:rFonts w:ascii="Arial" w:hAnsi="Arial" w:cs="Arial"/>
        </w:rPr>
        <w:t xml:space="preserve">ocencia con </w:t>
      </w:r>
      <w:r w:rsidR="007B0D87">
        <w:rPr>
          <w:rFonts w:ascii="Arial" w:hAnsi="Arial" w:cs="Arial"/>
        </w:rPr>
        <w:t>d</w:t>
      </w:r>
      <w:r w:rsidRPr="007F7544">
        <w:rPr>
          <w:rFonts w:ascii="Arial" w:hAnsi="Arial" w:cs="Arial"/>
        </w:rPr>
        <w:t>ed</w:t>
      </w:r>
      <w:r w:rsidR="007B0D87">
        <w:rPr>
          <w:rFonts w:ascii="Arial" w:hAnsi="Arial" w:cs="Arial"/>
        </w:rPr>
        <w:t>icación</w:t>
      </w:r>
      <w:r w:rsidRPr="007F7544">
        <w:rPr>
          <w:rFonts w:ascii="Arial" w:hAnsi="Arial" w:cs="Arial"/>
        </w:rPr>
        <w:t xml:space="preserve"> </w:t>
      </w:r>
      <w:r w:rsidR="007B0D87">
        <w:rPr>
          <w:rFonts w:ascii="Arial" w:hAnsi="Arial" w:cs="Arial"/>
        </w:rPr>
        <w:t>e</w:t>
      </w:r>
      <w:r w:rsidRPr="007F7544">
        <w:rPr>
          <w:rFonts w:ascii="Arial" w:hAnsi="Arial" w:cs="Arial"/>
        </w:rPr>
        <w:t>xc</w:t>
      </w:r>
      <w:r w:rsidR="007B0D87">
        <w:rPr>
          <w:rFonts w:ascii="Arial" w:hAnsi="Arial" w:cs="Arial"/>
        </w:rPr>
        <w:t>lusiva</w:t>
      </w:r>
      <w:r w:rsidRPr="007F7544">
        <w:rPr>
          <w:rFonts w:ascii="Arial" w:hAnsi="Arial" w:cs="Arial"/>
        </w:rPr>
        <w:t xml:space="preserve"> (hasta febrero de 2010) y Profesor</w:t>
      </w:r>
      <w:r w:rsidR="007B0D87">
        <w:rPr>
          <w:rFonts w:ascii="Arial" w:hAnsi="Arial" w:cs="Arial"/>
        </w:rPr>
        <w:t xml:space="preserve"> Adjunto con dedicación simple y Asistente de d</w:t>
      </w:r>
      <w:r w:rsidRPr="007F7544">
        <w:rPr>
          <w:rFonts w:ascii="Arial" w:hAnsi="Arial" w:cs="Arial"/>
        </w:rPr>
        <w:t>ocencia con</w:t>
      </w:r>
      <w:r w:rsidR="007B0D87">
        <w:rPr>
          <w:rFonts w:ascii="Arial" w:hAnsi="Arial" w:cs="Arial"/>
        </w:rPr>
        <w:t xml:space="preserve"> dedicación</w:t>
      </w:r>
      <w:r w:rsidRPr="007F7544">
        <w:rPr>
          <w:rFonts w:ascii="Arial" w:hAnsi="Arial" w:cs="Arial"/>
        </w:rPr>
        <w:t xml:space="preserve"> </w:t>
      </w:r>
      <w:proofErr w:type="spellStart"/>
      <w:r w:rsidR="007B0D87">
        <w:rPr>
          <w:rFonts w:ascii="Arial" w:hAnsi="Arial" w:cs="Arial"/>
        </w:rPr>
        <w:t>se</w:t>
      </w:r>
      <w:r w:rsidRPr="007F7544">
        <w:rPr>
          <w:rFonts w:ascii="Arial" w:hAnsi="Arial" w:cs="Arial"/>
        </w:rPr>
        <w:t>miexclusiva</w:t>
      </w:r>
      <w:proofErr w:type="spellEnd"/>
      <w:r w:rsidRPr="007F7544">
        <w:rPr>
          <w:rFonts w:ascii="Arial" w:hAnsi="Arial" w:cs="Arial"/>
        </w:rPr>
        <w:t xml:space="preserve"> (febrero 2010 a la fecha);</w:t>
      </w:r>
    </w:p>
    <w:p w:rsidR="0048203B" w:rsidRDefault="0048203B" w:rsidP="00900752">
      <w:pPr>
        <w:jc w:val="both"/>
      </w:pPr>
    </w:p>
    <w:p w:rsidR="00900752" w:rsidRPr="007F7544" w:rsidRDefault="00900752" w:rsidP="00900752">
      <w:pPr>
        <w:jc w:val="both"/>
        <w:rPr>
          <w:rFonts w:ascii="Arial" w:hAnsi="Arial" w:cs="Arial"/>
        </w:rPr>
      </w:pPr>
      <w:r w:rsidRPr="007F7544">
        <w:rPr>
          <w:rFonts w:ascii="Arial" w:hAnsi="Arial" w:cs="Arial"/>
          <w:b/>
        </w:rPr>
        <w:t xml:space="preserve">Art. </w:t>
      </w:r>
      <w:r w:rsidR="0048203B" w:rsidRPr="007F7544">
        <w:rPr>
          <w:rFonts w:ascii="Arial" w:hAnsi="Arial" w:cs="Arial"/>
          <w:b/>
        </w:rPr>
        <w:t>3</w:t>
      </w:r>
      <w:r w:rsidR="007B0D87">
        <w:rPr>
          <w:rFonts w:ascii="Arial" w:hAnsi="Arial" w:cs="Arial"/>
          <w:b/>
        </w:rPr>
        <w:t>º</w:t>
      </w:r>
      <w:r w:rsidRPr="007F7544">
        <w:rPr>
          <w:rFonts w:ascii="Arial" w:hAnsi="Arial" w:cs="Arial"/>
          <w:b/>
        </w:rPr>
        <w:t>)</w:t>
      </w:r>
      <w:r w:rsidR="007B0D87">
        <w:rPr>
          <w:rFonts w:ascii="Arial" w:hAnsi="Arial" w:cs="Arial"/>
          <w:b/>
        </w:rPr>
        <w:t>.-</w:t>
      </w:r>
      <w:r>
        <w:t xml:space="preserve">  </w:t>
      </w:r>
      <w:r w:rsidRPr="007F7544">
        <w:rPr>
          <w:rFonts w:ascii="Arial" w:hAnsi="Arial" w:cs="Arial"/>
        </w:rPr>
        <w:t xml:space="preserve">Informar al Consejo Superior Universitario que </w:t>
      </w:r>
      <w:r w:rsidR="0048203B" w:rsidRPr="007F7544">
        <w:rPr>
          <w:rFonts w:ascii="Arial" w:hAnsi="Arial" w:cs="Arial"/>
        </w:rPr>
        <w:t xml:space="preserve">los restantes docentes con dedicación </w:t>
      </w:r>
      <w:proofErr w:type="spellStart"/>
      <w:r w:rsidR="007F7544">
        <w:rPr>
          <w:rFonts w:ascii="Arial" w:hAnsi="Arial" w:cs="Arial"/>
        </w:rPr>
        <w:t>semiexclusiva</w:t>
      </w:r>
      <w:proofErr w:type="spellEnd"/>
      <w:r w:rsidR="007F7544">
        <w:rPr>
          <w:rFonts w:ascii="Arial" w:hAnsi="Arial" w:cs="Arial"/>
        </w:rPr>
        <w:t xml:space="preserve"> y exclusiva inclui</w:t>
      </w:r>
      <w:r w:rsidR="0048203B" w:rsidRPr="007F7544">
        <w:rPr>
          <w:rFonts w:ascii="Arial" w:hAnsi="Arial" w:cs="Arial"/>
        </w:rPr>
        <w:t xml:space="preserve">dos en la nómina que se adjunta como anexo esta Resolución cumplen </w:t>
      </w:r>
      <w:r w:rsidRPr="007F7544">
        <w:rPr>
          <w:rFonts w:ascii="Arial" w:hAnsi="Arial" w:cs="Arial"/>
        </w:rPr>
        <w:t xml:space="preserve">la carga docente que </w:t>
      </w:r>
      <w:r w:rsidR="0048203B" w:rsidRPr="007F7544">
        <w:rPr>
          <w:rFonts w:ascii="Arial" w:hAnsi="Arial" w:cs="Arial"/>
        </w:rPr>
        <w:t xml:space="preserve">la Universidad </w:t>
      </w:r>
      <w:r w:rsidRPr="007F7544">
        <w:rPr>
          <w:rFonts w:ascii="Arial" w:hAnsi="Arial" w:cs="Arial"/>
        </w:rPr>
        <w:t>exige a sus docentes con dedicación exclusiva.</w:t>
      </w:r>
    </w:p>
    <w:p w:rsidR="005C0597" w:rsidRPr="004B2D47" w:rsidRDefault="005C0597" w:rsidP="005C0597">
      <w:pPr>
        <w:jc w:val="center"/>
        <w:rPr>
          <w:rFonts w:ascii="Arial" w:hAnsi="Arial" w:cs="Arial"/>
        </w:rPr>
      </w:pPr>
      <w:r>
        <w:br w:type="page"/>
      </w:r>
      <w:r w:rsidR="004B2D47" w:rsidRPr="004B2D47">
        <w:rPr>
          <w:rFonts w:ascii="Arial" w:hAnsi="Arial" w:cs="Arial"/>
        </w:rPr>
        <w:lastRenderedPageBreak/>
        <w:t xml:space="preserve">ANEXO / RES. </w:t>
      </w:r>
      <w:r w:rsidRPr="004B2D47">
        <w:rPr>
          <w:rFonts w:ascii="Arial" w:hAnsi="Arial" w:cs="Arial"/>
        </w:rPr>
        <w:t xml:space="preserve">DCIC </w:t>
      </w:r>
      <w:r w:rsidR="004B2D47" w:rsidRPr="004B2D47">
        <w:rPr>
          <w:rFonts w:ascii="Arial" w:hAnsi="Arial" w:cs="Arial"/>
        </w:rPr>
        <w:t>031</w:t>
      </w:r>
      <w:r w:rsidRPr="004B2D47">
        <w:rPr>
          <w:rFonts w:ascii="Arial" w:hAnsi="Arial" w:cs="Arial"/>
        </w:rPr>
        <w:t>/10</w:t>
      </w:r>
    </w:p>
    <w:p w:rsidR="005C0597" w:rsidRDefault="005C0597"/>
    <w:tbl>
      <w:tblPr>
        <w:tblW w:w="8852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2212"/>
        <w:gridCol w:w="2223"/>
        <w:gridCol w:w="3197"/>
        <w:gridCol w:w="1220"/>
      </w:tblGrid>
      <w:tr w:rsidR="005C0597" w:rsidRPr="005C0597">
        <w:trPr>
          <w:trHeight w:val="315"/>
        </w:trPr>
        <w:tc>
          <w:tcPr>
            <w:tcW w:w="7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597" w:rsidRPr="005C0597" w:rsidRDefault="005C0597" w:rsidP="005C0597">
            <w:pPr>
              <w:jc w:val="center"/>
              <w:rPr>
                <w:b/>
                <w:bCs/>
              </w:rPr>
            </w:pPr>
            <w:bookmarkStart w:id="0" w:name="RANGE!A1:F40"/>
            <w:r w:rsidRPr="005C0597">
              <w:rPr>
                <w:b/>
                <w:bCs/>
              </w:rPr>
              <w:t>DOCENTES-INVESTIGADORES CATEGORIZADOS</w:t>
            </w:r>
            <w:bookmarkEnd w:id="0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597" w:rsidRPr="005C0597" w:rsidRDefault="005C0597" w:rsidP="005C0597">
            <w:pPr>
              <w:rPr>
                <w:b/>
                <w:bCs/>
              </w:rPr>
            </w:pPr>
          </w:p>
        </w:tc>
      </w:tr>
      <w:tr w:rsidR="005C0597" w:rsidRPr="007A6AFA">
        <w:trPr>
          <w:trHeight w:val="315"/>
        </w:trPr>
        <w:tc>
          <w:tcPr>
            <w:tcW w:w="4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597" w:rsidRPr="007A6AFA" w:rsidRDefault="005C0597" w:rsidP="005C0597">
            <w:pPr>
              <w:rPr>
                <w:b/>
                <w:bCs/>
              </w:rPr>
            </w:pPr>
            <w:r w:rsidRPr="007A6AFA">
              <w:rPr>
                <w:b/>
                <w:bCs/>
              </w:rPr>
              <w:t>Dpto. Ciencias e Ing. de la Computación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597" w:rsidRPr="007A6AFA" w:rsidRDefault="005C0597" w:rsidP="005C0597">
            <w:pPr>
              <w:rPr>
                <w:b/>
                <w:bCs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597" w:rsidRPr="007A6AFA" w:rsidRDefault="005C0597" w:rsidP="005C0597">
            <w:pPr>
              <w:rPr>
                <w:b/>
                <w:bCs/>
              </w:rPr>
            </w:pPr>
          </w:p>
        </w:tc>
      </w:tr>
      <w:tr w:rsidR="005C0597" w:rsidRPr="005C0597">
        <w:trPr>
          <w:trHeight w:val="645"/>
        </w:trPr>
        <w:tc>
          <w:tcPr>
            <w:tcW w:w="2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b/>
                <w:bCs/>
              </w:rPr>
            </w:pPr>
            <w:r w:rsidRPr="005C0597">
              <w:rPr>
                <w:b/>
                <w:bCs/>
              </w:rPr>
              <w:t>APELLIDO</w:t>
            </w:r>
          </w:p>
        </w:tc>
        <w:tc>
          <w:tcPr>
            <w:tcW w:w="22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b/>
                <w:bCs/>
              </w:rPr>
            </w:pPr>
            <w:r w:rsidRPr="005C0597">
              <w:rPr>
                <w:b/>
                <w:bCs/>
              </w:rPr>
              <w:t>NOMBRE</w:t>
            </w:r>
          </w:p>
        </w:tc>
        <w:tc>
          <w:tcPr>
            <w:tcW w:w="31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597" w:rsidRPr="005C0597" w:rsidRDefault="005C0597" w:rsidP="005C0597">
            <w:pPr>
              <w:jc w:val="center"/>
              <w:rPr>
                <w:b/>
                <w:bCs/>
              </w:rPr>
            </w:pPr>
            <w:r w:rsidRPr="005C0597">
              <w:rPr>
                <w:b/>
                <w:bCs/>
              </w:rPr>
              <w:t>Categoría</w:t>
            </w:r>
            <w:r w:rsidRPr="005C0597">
              <w:rPr>
                <w:b/>
                <w:bCs/>
              </w:rPr>
              <w:br/>
              <w:t>Vigente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597" w:rsidRPr="005C0597" w:rsidRDefault="005C0597" w:rsidP="005C0597">
            <w:pPr>
              <w:rPr>
                <w:b/>
                <w:bCs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ARDENGHI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JORGE RAUL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510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BRIGNOLE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NELIDA BEATRIZ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CAPOBIANCO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MARCELA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CARBALLIDO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JESSICA ANDREA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CASTRO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SILVIA MABEL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CENCI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KARINA MABEL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CHESÑEVAR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CARLOS IVAN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COBO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MARIA LAURA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DELLADIO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TELMA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DI LUCA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SANDRA MARISA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ECHAIZ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JAVIER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ESTÉVEZ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ELSA CLARA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FALAPPA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MARCELO ALEJANDRO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5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FERRACUTTI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NANCY AMBAR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5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FERRACUTTI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VICTOR MARCOS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FIDEL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MANUEL MARCOS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FILLOTTRANI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PABLO RUBEN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GARCIA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ALEJANDRO JAVIER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GARCIA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DIEGO RAMIRO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GARCIA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RAFAEL BENJAMIN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GÓMEZ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SERGIO ALEJANDRO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KAHNERT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SUSANA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MAGUITMAN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ANA GABRIELA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MARTIG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SERGIO RUBEN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MARTINEZ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DIEGO CESAR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525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MATRANGOLO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CARLOS JULIO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597" w:rsidRPr="005C0597" w:rsidRDefault="00174772" w:rsidP="005C05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Ing. </w:t>
            </w:r>
            <w:r>
              <w:rPr>
                <w:rFonts w:ascii="Arial" w:hAnsi="Arial" w:cs="Arial"/>
                <w:sz w:val="20"/>
                <w:szCs w:val="20"/>
              </w:rPr>
              <w:br/>
              <w:t>Elé</w:t>
            </w:r>
            <w:r w:rsidR="005C0597" w:rsidRPr="005C0597">
              <w:rPr>
                <w:rFonts w:ascii="Arial" w:hAnsi="Arial" w:cs="Arial"/>
                <w:sz w:val="20"/>
                <w:szCs w:val="20"/>
              </w:rPr>
              <w:t>ctrica</w:t>
            </w: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PONZONI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RUEDA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SONIA VIVIAN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SIMARI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GUILLERMO RICARDO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STANKEVICIUS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ALEJANDRO GERMÁN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VAZQUEZ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GUSTAVO ESTEBAN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VITTURINI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MARIA MERCEDES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597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97" w:rsidRPr="005C0597">
        <w:trPr>
          <w:trHeight w:val="259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jc w:val="righ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C059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TOTAL DE DOCENTES: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C059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597" w:rsidRPr="005C0597" w:rsidRDefault="005C0597" w:rsidP="005C05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0597" w:rsidRDefault="005C0597"/>
    <w:sectPr w:rsidR="005C0597" w:rsidSect="0060324B">
      <w:pgSz w:w="11906" w:h="16838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F79"/>
    <w:rsid w:val="000072E8"/>
    <w:rsid w:val="00174772"/>
    <w:rsid w:val="002336A6"/>
    <w:rsid w:val="00292DEF"/>
    <w:rsid w:val="002F47CC"/>
    <w:rsid w:val="004405F0"/>
    <w:rsid w:val="0048203B"/>
    <w:rsid w:val="004A1755"/>
    <w:rsid w:val="004B2D47"/>
    <w:rsid w:val="005C0597"/>
    <w:rsid w:val="0060324B"/>
    <w:rsid w:val="006E3ED6"/>
    <w:rsid w:val="00737477"/>
    <w:rsid w:val="007A6AFA"/>
    <w:rsid w:val="007B0D87"/>
    <w:rsid w:val="007F7544"/>
    <w:rsid w:val="00900752"/>
    <w:rsid w:val="00A24D7D"/>
    <w:rsid w:val="00E63877"/>
    <w:rsid w:val="00E74EB5"/>
    <w:rsid w:val="00F02D67"/>
    <w:rsid w:val="00FB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7F7544"/>
    <w:pPr>
      <w:ind w:firstLine="1418"/>
      <w:jc w:val="both"/>
    </w:pPr>
    <w:rPr>
      <w:rFonts w:ascii="Arial" w:hAnsi="Arial"/>
      <w:b/>
      <w:szCs w:val="2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U.N.S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Usuario</dc:creator>
  <cp:keywords/>
  <cp:lastModifiedBy>Keith</cp:lastModifiedBy>
  <cp:revision>2</cp:revision>
  <cp:lastPrinted>2010-11-18T13:28:00Z</cp:lastPrinted>
  <dcterms:created xsi:type="dcterms:W3CDTF">2025-07-06T16:49:00Z</dcterms:created>
  <dcterms:modified xsi:type="dcterms:W3CDTF">2025-07-06T16:49:00Z</dcterms:modified>
</cp:coreProperties>
</file>