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18" w:rsidRPr="00816BFC" w:rsidRDefault="00867618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816BFC">
        <w:rPr>
          <w:rFonts w:ascii="Arial" w:hAnsi="Arial" w:cs="Arial"/>
          <w:bCs/>
          <w:color w:val="000000"/>
          <w:szCs w:val="24"/>
          <w:lang w:val="es-ES"/>
        </w:rPr>
        <w:t>REGISTRADO BAJO Nº CDCIC-025/11</w:t>
      </w:r>
    </w:p>
    <w:p w:rsidR="00867618" w:rsidRPr="00816BFC" w:rsidRDefault="008676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867618" w:rsidRPr="00816BFC" w:rsidRDefault="0086761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816BFC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BAHIA BLANCA, </w:t>
      </w:r>
    </w:p>
    <w:p w:rsidR="00867618" w:rsidRPr="00816BFC" w:rsidRDefault="0086761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16BFC">
        <w:rPr>
          <w:rFonts w:ascii="Arial" w:hAnsi="Arial" w:cs="Arial"/>
          <w:b/>
          <w:bCs/>
          <w:sz w:val="24"/>
          <w:szCs w:val="24"/>
          <w:lang w:val="es-ES"/>
        </w:rPr>
        <w:t>VISTO:</w:t>
      </w:r>
    </w:p>
    <w:p w:rsidR="00867618" w:rsidRPr="00816BFC" w:rsidRDefault="00867618">
      <w:pPr>
        <w:spacing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816BFC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816BFC">
        <w:rPr>
          <w:rFonts w:ascii="Arial" w:hAnsi="Arial" w:cs="Arial"/>
          <w:sz w:val="24"/>
          <w:szCs w:val="24"/>
          <w:lang w:val="es-AR"/>
        </w:rPr>
        <w:t xml:space="preserve">Que los evaluadores designados por la Coneau para elaborar el </w:t>
      </w:r>
      <w:r w:rsidRPr="00816BFC">
        <w:rPr>
          <w:rFonts w:ascii="Arial" w:hAnsi="Arial" w:cs="Arial"/>
          <w:i/>
          <w:sz w:val="24"/>
          <w:szCs w:val="24"/>
          <w:lang w:val="es-AR"/>
        </w:rPr>
        <w:t>Informe de Evaluación</w:t>
      </w:r>
      <w:r w:rsidRPr="00816BFC">
        <w:rPr>
          <w:rFonts w:ascii="Arial" w:hAnsi="Arial" w:cs="Arial"/>
          <w:sz w:val="24"/>
          <w:szCs w:val="24"/>
          <w:lang w:val="es-AR"/>
        </w:rPr>
        <w:t xml:space="preserve"> de la </w:t>
      </w:r>
      <w:r w:rsidRPr="00816BFC">
        <w:rPr>
          <w:rFonts w:ascii="Arial" w:hAnsi="Arial" w:cs="Arial"/>
          <w:i/>
          <w:sz w:val="24"/>
          <w:szCs w:val="24"/>
          <w:lang w:val="es-AR"/>
        </w:rPr>
        <w:t>Licenciatura en Ciencias de la Computación</w:t>
      </w:r>
      <w:r w:rsidR="00816BFC" w:rsidRPr="00816BFC">
        <w:rPr>
          <w:rFonts w:ascii="Arial" w:hAnsi="Arial" w:cs="Arial"/>
          <w:sz w:val="24"/>
          <w:szCs w:val="24"/>
          <w:lang w:val="es-AR"/>
        </w:rPr>
        <w:t xml:space="preserve"> y de la </w:t>
      </w:r>
      <w:r w:rsidR="00816BFC" w:rsidRPr="00816BFC">
        <w:rPr>
          <w:rFonts w:ascii="Arial" w:hAnsi="Arial" w:cs="Arial"/>
          <w:i/>
          <w:sz w:val="24"/>
          <w:szCs w:val="24"/>
          <w:lang w:val="es-AR"/>
        </w:rPr>
        <w:t>Ingeniería en Sistemas de Computación</w:t>
      </w:r>
      <w:r w:rsidRPr="00816BFC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Pr="00816BFC">
        <w:rPr>
          <w:rFonts w:ascii="Arial" w:hAnsi="Arial" w:cs="Arial"/>
          <w:sz w:val="24"/>
          <w:szCs w:val="24"/>
          <w:lang w:val="es-AR"/>
        </w:rPr>
        <w:t>manifestaron el siguiente requerimiento:</w:t>
      </w:r>
    </w:p>
    <w:p w:rsidR="00867618" w:rsidRPr="00D60912" w:rsidRDefault="00867618" w:rsidP="00D60912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D60912">
        <w:rPr>
          <w:rFonts w:ascii="Arial" w:hAnsi="Arial" w:cs="Arial"/>
          <w:b/>
        </w:rPr>
        <w:t>“Generar un Plan de Desarrollo de la Unidad Académica”</w:t>
      </w:r>
    </w:p>
    <w:p w:rsidR="00867618" w:rsidRPr="00816BFC" w:rsidRDefault="00867618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816BFC">
        <w:rPr>
          <w:rFonts w:ascii="Arial" w:hAnsi="Arial" w:cs="Arial"/>
          <w:b/>
          <w:sz w:val="24"/>
          <w:szCs w:val="24"/>
          <w:lang w:val="es-ES"/>
        </w:rPr>
        <w:t>CONSIDERANDO:</w:t>
      </w:r>
    </w:p>
    <w:p w:rsidR="00867618" w:rsidRPr="00816BFC" w:rsidRDefault="00867618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816BFC">
        <w:rPr>
          <w:rFonts w:ascii="Arial" w:hAnsi="Arial" w:cs="Arial"/>
          <w:sz w:val="24"/>
          <w:szCs w:val="24"/>
          <w:lang w:val="es-ES"/>
        </w:rPr>
        <w:t>Que en la resolución CDCIC-024/11 se distribuyen las acciones que permiten dar respuesta a los requerimientos de los evaluadores, entre comisiones permanentes y comisiones ad hoc;</w:t>
      </w:r>
    </w:p>
    <w:p w:rsidR="00867618" w:rsidRPr="00816BFC" w:rsidRDefault="00867618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816BFC">
        <w:rPr>
          <w:rFonts w:ascii="Arial" w:hAnsi="Arial" w:cs="Arial"/>
          <w:sz w:val="24"/>
          <w:szCs w:val="24"/>
          <w:lang w:val="es-ES"/>
        </w:rPr>
        <w:t xml:space="preserve">Que corresponde conformar una comisión ad hoc responsable elaborar un Plan de Desarrollo consistente con la misión y objetivos del Departamento, la reglamentación de la UNS y el Plan de Mejoras propuesto, asignándole </w:t>
      </w:r>
      <w:r w:rsidR="008E701C">
        <w:rPr>
          <w:rFonts w:ascii="Arial" w:hAnsi="Arial" w:cs="Arial"/>
          <w:sz w:val="24"/>
          <w:szCs w:val="24"/>
          <w:lang w:val="es-ES"/>
        </w:rPr>
        <w:t>un objetivo y un período de trabajo, de acuerdo a lo establecido en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 el Informe Respuesta a la vista de la Licenciatura en Ciencias de la Computación;</w:t>
      </w:r>
    </w:p>
    <w:p w:rsidR="00867618" w:rsidRPr="00816BFC" w:rsidRDefault="00867618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816BFC">
        <w:rPr>
          <w:rFonts w:ascii="Arial" w:hAnsi="Arial" w:cs="Arial"/>
          <w:sz w:val="24"/>
          <w:szCs w:val="24"/>
          <w:lang w:val="es-ES"/>
        </w:rPr>
        <w:t>Que el Mg. Jorge Ardenghi, el Dr. Guillermo Simari, la Dra. Silvia Castro</w:t>
      </w:r>
      <w:r w:rsidR="00816BFC" w:rsidRPr="00816BFC">
        <w:rPr>
          <w:rFonts w:ascii="Arial" w:hAnsi="Arial" w:cs="Arial"/>
          <w:sz w:val="24"/>
          <w:szCs w:val="24"/>
          <w:lang w:val="es-ES"/>
        </w:rPr>
        <w:t>, el Dr. Marcelo Falappa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 y el Dr. Diego Martínez manifestaron su anuencia a integrar la comisión mencionada;</w:t>
      </w:r>
    </w:p>
    <w:p w:rsidR="00867618" w:rsidRPr="00816BFC" w:rsidRDefault="00867618">
      <w:pPr>
        <w:spacing w:line="240" w:lineRule="auto"/>
        <w:jc w:val="both"/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</w:pPr>
      <w:r w:rsidRPr="00816BFC"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  <w:t>POR ELLO,</w:t>
      </w:r>
    </w:p>
    <w:p w:rsidR="00867618" w:rsidRPr="00816BFC" w:rsidRDefault="008676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4"/>
          <w:lang w:val="es-AR"/>
        </w:rPr>
      </w:pPr>
      <w:r w:rsidRPr="00816BFC">
        <w:rPr>
          <w:rFonts w:ascii="Arial" w:eastAsia="Times New Roman" w:hAnsi="Arial" w:cs="Arial"/>
          <w:sz w:val="24"/>
          <w:szCs w:val="24"/>
          <w:lang w:val="es-ES"/>
        </w:rPr>
        <w:tab/>
      </w:r>
      <w:r w:rsidRPr="00816BFC">
        <w:rPr>
          <w:rFonts w:ascii="Arial" w:eastAsia="Times New Roman" w:hAnsi="Arial" w:cs="Arial"/>
          <w:b/>
          <w:sz w:val="24"/>
          <w:szCs w:val="24"/>
          <w:lang w:val="es-AR"/>
        </w:rPr>
        <w:t xml:space="preserve">El Consejo Departamental de Ciencias e Ingeniería de la Computación en su reunión ordinaria de fecha 02 de marzo de 2011                    </w:t>
      </w:r>
    </w:p>
    <w:p w:rsidR="00867618" w:rsidRPr="00816BFC" w:rsidRDefault="0086761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867618" w:rsidRDefault="00867618" w:rsidP="00A11142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smallCaps/>
          <w:sz w:val="24"/>
          <w:szCs w:val="24"/>
          <w:lang w:val="es-ES"/>
        </w:rPr>
      </w:pPr>
      <w:r w:rsidRPr="00816BFC">
        <w:rPr>
          <w:rFonts w:ascii="Arial" w:eastAsia="Times New Roman" w:hAnsi="Arial" w:cs="Arial"/>
          <w:b/>
          <w:smallCaps/>
          <w:sz w:val="24"/>
          <w:szCs w:val="24"/>
          <w:lang w:val="es-ES"/>
        </w:rPr>
        <w:t>RESUELVE:</w:t>
      </w:r>
    </w:p>
    <w:p w:rsidR="00A11142" w:rsidRPr="00816BFC" w:rsidRDefault="00A11142" w:rsidP="00A11142">
      <w:pPr>
        <w:keepNext/>
        <w:spacing w:after="0" w:line="240" w:lineRule="auto"/>
        <w:jc w:val="center"/>
        <w:outlineLvl w:val="1"/>
        <w:rPr>
          <w:rFonts w:ascii="Arial" w:hAnsi="Arial" w:cs="Arial"/>
          <w:b/>
          <w:sz w:val="24"/>
          <w:szCs w:val="24"/>
          <w:lang w:val="es-ES"/>
        </w:rPr>
      </w:pPr>
    </w:p>
    <w:p w:rsidR="00867618" w:rsidRPr="00816BFC" w:rsidRDefault="00867618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16BFC">
        <w:rPr>
          <w:rFonts w:ascii="Arial" w:hAnsi="Arial" w:cs="Arial"/>
          <w:b/>
          <w:sz w:val="24"/>
          <w:szCs w:val="24"/>
          <w:lang w:val="es-ES"/>
        </w:rPr>
        <w:t>Art 1</w:t>
      </w:r>
      <w:r w:rsidR="001561EB">
        <w:rPr>
          <w:rFonts w:ascii="Arial" w:hAnsi="Arial" w:cs="Arial"/>
          <w:b/>
          <w:sz w:val="24"/>
          <w:szCs w:val="24"/>
          <w:lang w:val="es-ES"/>
        </w:rPr>
        <w:t>º</w:t>
      </w:r>
      <w:r w:rsidRPr="00816BFC">
        <w:rPr>
          <w:rFonts w:ascii="Arial" w:hAnsi="Arial" w:cs="Arial"/>
          <w:b/>
          <w:sz w:val="24"/>
          <w:szCs w:val="24"/>
          <w:lang w:val="es-ES"/>
        </w:rPr>
        <w:t>).-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 Conformar una comisión ad hoc responsable de </w:t>
      </w:r>
      <w:r w:rsidRPr="00816BFC">
        <w:rPr>
          <w:rFonts w:ascii="Arial" w:hAnsi="Arial" w:cs="Arial"/>
          <w:i/>
          <w:iCs/>
          <w:sz w:val="24"/>
          <w:szCs w:val="24"/>
          <w:lang w:val="es-ES"/>
        </w:rPr>
        <w:t xml:space="preserve">“Generar un Plan de Desarrollo </w:t>
      </w:r>
      <w:r w:rsidR="00E416E2">
        <w:rPr>
          <w:rFonts w:ascii="Arial" w:hAnsi="Arial" w:cs="Arial"/>
          <w:i/>
          <w:iCs/>
          <w:sz w:val="24"/>
          <w:szCs w:val="24"/>
          <w:lang w:val="es-ES"/>
        </w:rPr>
        <w:t>para el Departamento de Ciencias e Ingeniería de la Computación</w:t>
      </w:r>
      <w:r w:rsidRPr="00816BFC">
        <w:rPr>
          <w:rFonts w:ascii="Arial" w:hAnsi="Arial" w:cs="Arial"/>
          <w:i/>
          <w:iCs/>
          <w:sz w:val="24"/>
          <w:szCs w:val="24"/>
          <w:lang w:val="es-ES"/>
        </w:rPr>
        <w:t xml:space="preserve">” 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integrada por el Mg. Ing. Jorge Raúl Ardenghi, el Dr. Guillermo Ricardo Simari, la Dra. Silvia Mabel Castro, </w:t>
      </w:r>
      <w:r w:rsidR="00816BFC" w:rsidRPr="00816BFC">
        <w:rPr>
          <w:rFonts w:ascii="Arial" w:hAnsi="Arial" w:cs="Arial"/>
          <w:sz w:val="24"/>
          <w:szCs w:val="24"/>
          <w:lang w:val="es-ES"/>
        </w:rPr>
        <w:t xml:space="preserve">el Dr. Marcelo Falappa, 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Dr. Diego César Martínez.- </w:t>
      </w:r>
    </w:p>
    <w:p w:rsidR="00867618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1561EB">
        <w:rPr>
          <w:rFonts w:ascii="Arial" w:hAnsi="Arial" w:cs="Arial"/>
          <w:b/>
          <w:sz w:val="24"/>
          <w:szCs w:val="24"/>
          <w:lang w:val="es-ES"/>
        </w:rPr>
        <w:t>Art. 2</w:t>
      </w:r>
      <w:r w:rsidR="001561EB">
        <w:rPr>
          <w:rFonts w:ascii="Arial" w:hAnsi="Arial" w:cs="Arial"/>
          <w:b/>
          <w:sz w:val="24"/>
          <w:szCs w:val="24"/>
          <w:lang w:val="es-ES"/>
        </w:rPr>
        <w:t>º</w:t>
      </w:r>
      <w:r w:rsidRPr="001561EB">
        <w:rPr>
          <w:rFonts w:ascii="Arial" w:hAnsi="Arial" w:cs="Arial"/>
          <w:b/>
          <w:sz w:val="24"/>
          <w:szCs w:val="24"/>
          <w:lang w:val="es-ES"/>
        </w:rPr>
        <w:t>).-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 Establecer el </w:t>
      </w:r>
      <w:r w:rsidRPr="00816BFC">
        <w:rPr>
          <w:rFonts w:ascii="Arial" w:hAnsi="Arial" w:cs="Arial"/>
          <w:b/>
          <w:sz w:val="24"/>
          <w:szCs w:val="24"/>
          <w:lang w:val="es-ES"/>
        </w:rPr>
        <w:t>objetivo</w:t>
      </w:r>
      <w:r w:rsidR="00E22500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E22500" w:rsidRPr="00E22500">
        <w:rPr>
          <w:rFonts w:ascii="Arial" w:hAnsi="Arial" w:cs="Arial"/>
          <w:sz w:val="24"/>
          <w:szCs w:val="24"/>
          <w:lang w:val="es-ES"/>
        </w:rPr>
        <w:t>y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 el </w:t>
      </w:r>
      <w:r w:rsidR="00326C50">
        <w:rPr>
          <w:rFonts w:ascii="Arial" w:hAnsi="Arial" w:cs="Arial"/>
          <w:b/>
          <w:sz w:val="24"/>
          <w:szCs w:val="24"/>
          <w:lang w:val="es-ES"/>
        </w:rPr>
        <w:t>período de trabajo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 que se adjunta en el </w:t>
      </w:r>
      <w:r w:rsidRPr="00816BFC">
        <w:rPr>
          <w:rFonts w:ascii="Arial" w:hAnsi="Arial" w:cs="Arial"/>
          <w:b/>
          <w:sz w:val="24"/>
          <w:szCs w:val="24"/>
          <w:lang w:val="es-ES"/>
        </w:rPr>
        <w:t>Anexo</w:t>
      </w:r>
      <w:r w:rsidRPr="00816BFC">
        <w:rPr>
          <w:rFonts w:ascii="Arial" w:hAnsi="Arial" w:cs="Arial"/>
          <w:sz w:val="24"/>
          <w:szCs w:val="24"/>
          <w:lang w:val="es-ES"/>
        </w:rPr>
        <w:t xml:space="preserve"> a esta resolución, </w:t>
      </w:r>
      <w:r w:rsidR="008E701C">
        <w:rPr>
          <w:rFonts w:ascii="Arial" w:hAnsi="Arial" w:cs="Arial"/>
          <w:sz w:val="24"/>
          <w:szCs w:val="24"/>
          <w:lang w:val="es-ES"/>
        </w:rPr>
        <w:t>de acuerdo a lo establecido en</w:t>
      </w:r>
      <w:r w:rsidR="008E701C" w:rsidRPr="00816BFC">
        <w:rPr>
          <w:rFonts w:ascii="Arial" w:hAnsi="Arial" w:cs="Arial"/>
          <w:sz w:val="24"/>
          <w:szCs w:val="24"/>
          <w:lang w:val="es-ES"/>
        </w:rPr>
        <w:t xml:space="preserve"> el </w:t>
      </w:r>
      <w:r w:rsidR="008E701C" w:rsidRPr="008E701C">
        <w:rPr>
          <w:rFonts w:ascii="Arial" w:hAnsi="Arial" w:cs="Arial"/>
          <w:i/>
          <w:sz w:val="24"/>
          <w:szCs w:val="24"/>
          <w:lang w:val="es-ES"/>
        </w:rPr>
        <w:t xml:space="preserve">Informe Respuesta </w:t>
      </w:r>
      <w:r w:rsidRPr="008E701C">
        <w:rPr>
          <w:rFonts w:ascii="Arial" w:hAnsi="Arial" w:cs="Arial"/>
          <w:i/>
          <w:sz w:val="24"/>
          <w:szCs w:val="24"/>
          <w:lang w:val="es-ES"/>
        </w:rPr>
        <w:t>en a la</w:t>
      </w:r>
      <w:r w:rsidRPr="00816BFC">
        <w:rPr>
          <w:rFonts w:ascii="Arial" w:hAnsi="Arial" w:cs="Arial"/>
          <w:i/>
          <w:sz w:val="24"/>
          <w:szCs w:val="24"/>
          <w:lang w:val="es-ES"/>
        </w:rPr>
        <w:t xml:space="preserve"> Vista</w:t>
      </w:r>
      <w:r w:rsidRPr="00816BFC">
        <w:rPr>
          <w:rFonts w:ascii="Arial" w:hAnsi="Arial" w:cs="Arial"/>
          <w:sz w:val="24"/>
          <w:szCs w:val="24"/>
          <w:lang w:val="es-ES"/>
        </w:rPr>
        <w:t>.</w:t>
      </w:r>
    </w:p>
    <w:p w:rsidR="00816BFC" w:rsidRPr="00816BFC" w:rsidRDefault="00816BFC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816BFC" w:rsidRDefault="001561EB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1561EB">
        <w:rPr>
          <w:rFonts w:ascii="Arial" w:hAnsi="Arial" w:cs="Arial"/>
          <w:b/>
          <w:sz w:val="24"/>
          <w:szCs w:val="24"/>
          <w:lang w:val="es-ES"/>
        </w:rPr>
        <w:t>Art. 3º).-</w:t>
      </w:r>
      <w:r>
        <w:rPr>
          <w:rFonts w:ascii="Arial" w:hAnsi="Arial" w:cs="Arial"/>
          <w:sz w:val="24"/>
          <w:szCs w:val="24"/>
          <w:lang w:val="es-ES"/>
        </w:rPr>
        <w:t xml:space="preserve"> Regístrese, comuníquese, gírese copia a la Secretaría General Académica</w:t>
      </w:r>
      <w:r w:rsidR="00411DD3">
        <w:rPr>
          <w:rFonts w:ascii="Arial" w:hAnsi="Arial" w:cs="Arial"/>
          <w:sz w:val="24"/>
          <w:szCs w:val="24"/>
          <w:lang w:val="es-ES"/>
        </w:rPr>
        <w:t xml:space="preserve"> y a la Secretaría General de Relaciones Institucionales y Planeamiento;</w:t>
      </w:r>
      <w:r>
        <w:rPr>
          <w:rFonts w:ascii="Arial" w:hAnsi="Arial" w:cs="Arial"/>
          <w:sz w:val="24"/>
          <w:szCs w:val="24"/>
          <w:lang w:val="es-ES"/>
        </w:rPr>
        <w:t xml:space="preserve"> cumplido, archívese.-</w:t>
      </w:r>
      <w:r w:rsidR="00411DD3">
        <w:rPr>
          <w:rFonts w:ascii="Arial" w:hAnsi="Arial" w:cs="Arial"/>
          <w:sz w:val="24"/>
          <w:szCs w:val="24"/>
          <w:lang w:val="es-ES"/>
        </w:rPr>
        <w:t>-------------------------------------------------------------------------------------------------------</w:t>
      </w:r>
    </w:p>
    <w:p w:rsidR="00867618" w:rsidRPr="00816BFC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816BFC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816BFC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816BFC" w:rsidRDefault="00867618">
      <w:pPr>
        <w:pStyle w:val="Prrafodelista1"/>
        <w:spacing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411DD3" w:rsidRPr="00411DD3" w:rsidRDefault="008E701C" w:rsidP="00411DD3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 w:type="page"/>
      </w:r>
      <w:r w:rsidR="00411DD3">
        <w:rPr>
          <w:rFonts w:ascii="Arial" w:hAnsi="Arial" w:cs="Arial"/>
          <w:b/>
          <w:sz w:val="24"/>
          <w:szCs w:val="24"/>
          <w:lang w:val="es-ES"/>
        </w:rPr>
        <w:lastRenderedPageBreak/>
        <w:t>///</w:t>
      </w:r>
      <w:r w:rsidR="00411DD3" w:rsidRPr="00411DD3">
        <w:rPr>
          <w:rFonts w:ascii="Arial" w:hAnsi="Arial" w:cs="Arial"/>
          <w:b/>
          <w:bCs/>
          <w:color w:val="000000"/>
          <w:szCs w:val="24"/>
          <w:lang w:val="es-ES"/>
        </w:rPr>
        <w:t>CDCIC-025/11</w:t>
      </w:r>
    </w:p>
    <w:p w:rsidR="00867618" w:rsidRPr="00816BFC" w:rsidRDefault="00867618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816BFC">
        <w:rPr>
          <w:rFonts w:ascii="Arial" w:hAnsi="Arial" w:cs="Arial"/>
          <w:b/>
          <w:sz w:val="24"/>
          <w:szCs w:val="24"/>
          <w:lang w:val="es-ES"/>
        </w:rPr>
        <w:t>ANEXO</w:t>
      </w:r>
    </w:p>
    <w:p w:rsidR="00867618" w:rsidRPr="00816BFC" w:rsidRDefault="00867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AR"/>
        </w:rPr>
      </w:pPr>
      <w:r w:rsidRPr="00816BFC">
        <w:rPr>
          <w:rFonts w:ascii="Arial" w:hAnsi="Arial" w:cs="Arial"/>
          <w:b/>
          <w:sz w:val="24"/>
          <w:szCs w:val="24"/>
          <w:lang w:val="es-AR"/>
        </w:rPr>
        <w:t xml:space="preserve">Objetivo: </w:t>
      </w:r>
    </w:p>
    <w:p w:rsidR="00867618" w:rsidRPr="00816BFC" w:rsidRDefault="00867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CC"/>
          <w:sz w:val="24"/>
          <w:szCs w:val="24"/>
          <w:lang w:val="es-AR"/>
        </w:rPr>
      </w:pPr>
    </w:p>
    <w:p w:rsidR="00867618" w:rsidRPr="00E22500" w:rsidRDefault="00867618" w:rsidP="00411DD3">
      <w:pPr>
        <w:pStyle w:val="Textoindependiente"/>
        <w:jc w:val="both"/>
        <w:rPr>
          <w:rFonts w:ascii="Arial" w:hAnsi="Arial" w:cs="Arial"/>
          <w:i/>
        </w:rPr>
      </w:pPr>
      <w:r w:rsidRPr="00E22500">
        <w:rPr>
          <w:rFonts w:ascii="Arial" w:hAnsi="Arial" w:cs="Arial"/>
          <w:i/>
        </w:rPr>
        <w:t xml:space="preserve">Elaborar un Plan de desarrollo que especifique la política </w:t>
      </w:r>
      <w:r w:rsidR="00326C50">
        <w:rPr>
          <w:rFonts w:ascii="Arial" w:hAnsi="Arial" w:cs="Arial"/>
          <w:i/>
        </w:rPr>
        <w:t>del Departamento de Ciencias e Ingeniería de Computación</w:t>
      </w:r>
      <w:r w:rsidRPr="00E22500">
        <w:rPr>
          <w:rFonts w:ascii="Arial" w:hAnsi="Arial" w:cs="Arial"/>
          <w:i/>
        </w:rPr>
        <w:t xml:space="preserve"> en relación a docencia, investigación</w:t>
      </w:r>
      <w:r w:rsidR="00326C50">
        <w:rPr>
          <w:rFonts w:ascii="Arial" w:hAnsi="Arial" w:cs="Arial"/>
          <w:i/>
        </w:rPr>
        <w:t xml:space="preserve"> </w:t>
      </w:r>
      <w:r w:rsidRPr="00E22500">
        <w:rPr>
          <w:rFonts w:ascii="Arial" w:hAnsi="Arial" w:cs="Arial"/>
          <w:i/>
        </w:rPr>
        <w:t xml:space="preserve"> y extensión en el marco de la normativa vigente aprobada por el CSU para la Universidad Nacional del Sur. El Plan incluirá metas</w:t>
      </w:r>
      <w:r w:rsidR="00816BFC" w:rsidRPr="00E22500">
        <w:rPr>
          <w:rFonts w:ascii="Arial" w:hAnsi="Arial" w:cs="Arial"/>
          <w:i/>
        </w:rPr>
        <w:t xml:space="preserve"> a corto, mediano y largo plazo para la unidad académica en general y para las carreras Licenciatura en Ciencias de la Computación e Ingenie</w:t>
      </w:r>
      <w:r w:rsidR="00E416E2">
        <w:rPr>
          <w:rFonts w:ascii="Arial" w:hAnsi="Arial" w:cs="Arial"/>
          <w:i/>
        </w:rPr>
        <w:t xml:space="preserve">ría en Sistemas de Computación en particular. </w:t>
      </w:r>
    </w:p>
    <w:p w:rsidR="00867618" w:rsidRPr="00816BFC" w:rsidRDefault="00867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p w:rsidR="00867618" w:rsidRPr="00816BFC" w:rsidRDefault="00E22500" w:rsidP="00411D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</w:t>
      </w:r>
      <w:r w:rsidR="00867618" w:rsidRPr="00816BFC">
        <w:rPr>
          <w:rFonts w:ascii="Arial" w:hAnsi="Arial" w:cs="Arial"/>
          <w:sz w:val="24"/>
          <w:szCs w:val="24"/>
          <w:lang w:val="es-ES"/>
        </w:rPr>
        <w:t xml:space="preserve"> Plan de Desarrollo </w:t>
      </w:r>
      <w:r>
        <w:rPr>
          <w:rFonts w:ascii="Arial" w:hAnsi="Arial" w:cs="Arial"/>
          <w:sz w:val="24"/>
          <w:szCs w:val="24"/>
          <w:lang w:val="es-ES"/>
        </w:rPr>
        <w:t>debe ser consistente con el</w:t>
      </w:r>
      <w:r w:rsidR="00867618" w:rsidRPr="00816BFC">
        <w:rPr>
          <w:rFonts w:ascii="Arial" w:hAnsi="Arial" w:cs="Arial"/>
          <w:sz w:val="24"/>
          <w:szCs w:val="24"/>
          <w:lang w:val="es-ES"/>
        </w:rPr>
        <w:t xml:space="preserve"> Plan Estratégico</w:t>
      </w:r>
      <w:r>
        <w:rPr>
          <w:rFonts w:ascii="Arial" w:hAnsi="Arial" w:cs="Arial"/>
          <w:sz w:val="24"/>
          <w:szCs w:val="24"/>
          <w:lang w:val="es-ES"/>
        </w:rPr>
        <w:t xml:space="preserve"> de la UNS y </w:t>
      </w:r>
      <w:r w:rsidR="00E416E2">
        <w:rPr>
          <w:rFonts w:ascii="Arial" w:hAnsi="Arial" w:cs="Arial"/>
          <w:sz w:val="24"/>
          <w:szCs w:val="24"/>
          <w:lang w:val="es-ES"/>
        </w:rPr>
        <w:t xml:space="preserve">con el Plan de Mejoras del Informe de Autoevaluación presentado en el marco del Proceso de Acreditación de carreras de Informática. Para la elaboración del Plan se deberá </w:t>
      </w:r>
      <w:r>
        <w:rPr>
          <w:rFonts w:ascii="Arial" w:hAnsi="Arial" w:cs="Arial"/>
          <w:sz w:val="24"/>
          <w:szCs w:val="24"/>
          <w:lang w:val="es-ES"/>
        </w:rPr>
        <w:t xml:space="preserve">considerar la opinión de </w:t>
      </w:r>
      <w:r w:rsidR="00867618" w:rsidRPr="00816BFC">
        <w:rPr>
          <w:rFonts w:ascii="Arial" w:hAnsi="Arial" w:cs="Arial"/>
          <w:sz w:val="24"/>
          <w:szCs w:val="24"/>
          <w:lang w:val="es-ES"/>
        </w:rPr>
        <w:t xml:space="preserve"> graduados de </w:t>
      </w:r>
      <w:r w:rsidR="00E416E2">
        <w:rPr>
          <w:rFonts w:ascii="Arial" w:hAnsi="Arial" w:cs="Arial"/>
          <w:sz w:val="24"/>
          <w:szCs w:val="24"/>
          <w:lang w:val="es-ES"/>
        </w:rPr>
        <w:t>las</w:t>
      </w:r>
      <w:r w:rsidR="00867618" w:rsidRPr="00816BFC">
        <w:rPr>
          <w:rFonts w:ascii="Arial" w:hAnsi="Arial" w:cs="Arial"/>
          <w:sz w:val="24"/>
          <w:szCs w:val="24"/>
          <w:lang w:val="es-ES"/>
        </w:rPr>
        <w:t xml:space="preserve"> carreras </w:t>
      </w:r>
      <w:r w:rsidR="00E416E2">
        <w:rPr>
          <w:rFonts w:ascii="Arial" w:hAnsi="Arial" w:cs="Arial"/>
          <w:sz w:val="24"/>
          <w:szCs w:val="24"/>
          <w:lang w:val="es-ES"/>
        </w:rPr>
        <w:t xml:space="preserve">afectadas, </w:t>
      </w:r>
      <w:r w:rsidR="00867618" w:rsidRPr="00816BFC">
        <w:rPr>
          <w:rFonts w:ascii="Arial" w:hAnsi="Arial" w:cs="Arial"/>
          <w:sz w:val="24"/>
          <w:szCs w:val="24"/>
          <w:lang w:val="es-ES"/>
        </w:rPr>
        <w:t xml:space="preserve">que se desempeñen en diferentes ámbitos profesionales, </w:t>
      </w:r>
      <w:r w:rsidR="008E701C">
        <w:rPr>
          <w:rFonts w:ascii="Arial" w:hAnsi="Arial" w:cs="Arial"/>
          <w:sz w:val="24"/>
          <w:szCs w:val="24"/>
          <w:lang w:val="es-ES"/>
        </w:rPr>
        <w:t>cuerpo académico</w:t>
      </w:r>
      <w:r w:rsidR="00867618" w:rsidRPr="00816BFC">
        <w:rPr>
          <w:rFonts w:ascii="Arial" w:hAnsi="Arial" w:cs="Arial"/>
          <w:sz w:val="24"/>
          <w:szCs w:val="24"/>
          <w:lang w:val="es-ES"/>
        </w:rPr>
        <w:t xml:space="preserve"> y alumnos. </w:t>
      </w:r>
    </w:p>
    <w:p w:rsidR="00867618" w:rsidRPr="00816BFC" w:rsidRDefault="00867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4"/>
          <w:szCs w:val="24"/>
          <w:lang w:val="es-ES"/>
        </w:rPr>
      </w:pPr>
    </w:p>
    <w:p w:rsidR="00867618" w:rsidRPr="00816BFC" w:rsidRDefault="00867618">
      <w:pPr>
        <w:spacing w:line="240" w:lineRule="auto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816BFC">
        <w:rPr>
          <w:rFonts w:ascii="Arial" w:hAnsi="Arial" w:cs="Arial"/>
          <w:sz w:val="24"/>
          <w:szCs w:val="24"/>
          <w:lang w:val="es-ES"/>
        </w:rPr>
        <w:t>La Comisión elaborará al menos dos informes de avance y un informe final que presentará al Consejo para su tratamiento. En dichos informes debe referirse en particular a las cuestiones tratadas con el gobierno ce</w:t>
      </w:r>
      <w:r w:rsidR="008E701C">
        <w:rPr>
          <w:rFonts w:ascii="Arial" w:hAnsi="Arial" w:cs="Arial"/>
          <w:sz w:val="24"/>
          <w:szCs w:val="24"/>
          <w:lang w:val="es-ES"/>
        </w:rPr>
        <w:t>ntral, los graduados, alumnos, cuerpo académico</w:t>
      </w:r>
      <w:r w:rsidRPr="00816BFC">
        <w:rPr>
          <w:rFonts w:ascii="Arial" w:hAnsi="Arial" w:cs="Arial"/>
          <w:sz w:val="24"/>
          <w:szCs w:val="24"/>
          <w:lang w:val="es-ES"/>
        </w:rPr>
        <w:t>.</w:t>
      </w:r>
    </w:p>
    <w:p w:rsidR="00867618" w:rsidRPr="00816BFC" w:rsidRDefault="00326C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Período de trabajo</w:t>
      </w:r>
    </w:p>
    <w:p w:rsidR="00867618" w:rsidRPr="00816BFC" w:rsidRDefault="00867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</w:p>
    <w:p w:rsidR="00E22500" w:rsidRPr="008E701C" w:rsidRDefault="00867618" w:rsidP="00411D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8E701C">
        <w:rPr>
          <w:rFonts w:ascii="Arial" w:hAnsi="Arial" w:cs="Arial"/>
          <w:color w:val="000000"/>
          <w:sz w:val="24"/>
          <w:szCs w:val="24"/>
          <w:lang w:val="es-AR"/>
        </w:rPr>
        <w:t xml:space="preserve">Marzo 2011: </w:t>
      </w:r>
      <w:r w:rsidR="00326C50" w:rsidRPr="008E701C">
        <w:rPr>
          <w:rFonts w:ascii="Arial" w:hAnsi="Arial" w:cs="Arial"/>
          <w:color w:val="000000"/>
          <w:sz w:val="24"/>
          <w:szCs w:val="24"/>
          <w:lang w:val="es-AR"/>
        </w:rPr>
        <w:t xml:space="preserve">La Comisión ad hoc </w:t>
      </w:r>
      <w:r w:rsidR="00E416E2">
        <w:rPr>
          <w:rFonts w:ascii="Arial" w:hAnsi="Arial" w:cs="Arial"/>
          <w:color w:val="000000"/>
          <w:sz w:val="24"/>
          <w:szCs w:val="24"/>
          <w:lang w:val="es-AR"/>
        </w:rPr>
        <w:t>define un Plan de Trabajo en el que se establece el conjunto de acciones a seguir y el cronograma.</w:t>
      </w:r>
    </w:p>
    <w:p w:rsidR="00867618" w:rsidRPr="00326C50" w:rsidRDefault="00867618" w:rsidP="00411D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26C50">
        <w:rPr>
          <w:rFonts w:ascii="Arial" w:hAnsi="Arial" w:cs="Arial"/>
          <w:sz w:val="24"/>
          <w:szCs w:val="24"/>
          <w:lang w:val="es-AR"/>
        </w:rPr>
        <w:t>Ma</w:t>
      </w:r>
      <w:r w:rsidR="00326C50" w:rsidRPr="00326C50">
        <w:rPr>
          <w:rFonts w:ascii="Arial" w:hAnsi="Arial" w:cs="Arial"/>
          <w:sz w:val="24"/>
          <w:szCs w:val="24"/>
          <w:lang w:val="es-AR"/>
        </w:rPr>
        <w:t xml:space="preserve">rzo </w:t>
      </w:r>
      <w:r w:rsidRPr="00326C50">
        <w:rPr>
          <w:rFonts w:ascii="Arial" w:hAnsi="Arial" w:cs="Arial"/>
          <w:sz w:val="24"/>
          <w:szCs w:val="24"/>
          <w:lang w:val="es-AR"/>
        </w:rPr>
        <w:t xml:space="preserve">2012: El CDCIC presenta el Plan de Desarrollo </w:t>
      </w:r>
      <w:r w:rsidR="00326C50" w:rsidRPr="00326C50">
        <w:rPr>
          <w:rFonts w:ascii="Arial" w:hAnsi="Arial" w:cs="Arial"/>
          <w:sz w:val="24"/>
          <w:szCs w:val="24"/>
          <w:lang w:val="es-AR"/>
        </w:rPr>
        <w:t xml:space="preserve">a la </w:t>
      </w:r>
      <w:r w:rsidR="00A62ED8">
        <w:rPr>
          <w:rFonts w:ascii="Arial" w:hAnsi="Arial" w:cs="Arial"/>
          <w:sz w:val="24"/>
          <w:szCs w:val="24"/>
          <w:lang w:val="es-ES"/>
        </w:rPr>
        <w:t>Secretaría General de Relaciones Institucionales y Planeamiento</w:t>
      </w:r>
      <w:r w:rsidR="00326C50" w:rsidRPr="00326C50">
        <w:rPr>
          <w:rFonts w:ascii="Arial" w:hAnsi="Arial" w:cs="Arial"/>
          <w:sz w:val="24"/>
          <w:szCs w:val="24"/>
          <w:lang w:val="es-AR"/>
        </w:rPr>
        <w:t xml:space="preserve">. </w:t>
      </w:r>
    </w:p>
    <w:sectPr w:rsidR="00867618" w:rsidRPr="00326C50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5A1E"/>
    <w:multiLevelType w:val="hybridMultilevel"/>
    <w:tmpl w:val="EDC6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405EB"/>
    <w:multiLevelType w:val="hybridMultilevel"/>
    <w:tmpl w:val="F8A8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D0A81"/>
    <w:multiLevelType w:val="hybridMultilevel"/>
    <w:tmpl w:val="600042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46074509"/>
    <w:multiLevelType w:val="hybridMultilevel"/>
    <w:tmpl w:val="5134B5E6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652E6A50"/>
    <w:multiLevelType w:val="hybridMultilevel"/>
    <w:tmpl w:val="9F22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277F2"/>
    <w:multiLevelType w:val="hybridMultilevel"/>
    <w:tmpl w:val="AEE6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F7DAD"/>
    <w:multiLevelType w:val="hybridMultilevel"/>
    <w:tmpl w:val="47E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B624A"/>
    <w:multiLevelType w:val="hybridMultilevel"/>
    <w:tmpl w:val="218A1C3E"/>
    <w:lvl w:ilvl="0" w:tplc="660A09E6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5442"/>
    <w:rsid w:val="001561EB"/>
    <w:rsid w:val="0029638B"/>
    <w:rsid w:val="00326C50"/>
    <w:rsid w:val="003F5B37"/>
    <w:rsid w:val="00411DD3"/>
    <w:rsid w:val="00615442"/>
    <w:rsid w:val="00816BFC"/>
    <w:rsid w:val="00863012"/>
    <w:rsid w:val="00867618"/>
    <w:rsid w:val="008E701C"/>
    <w:rsid w:val="00A11142"/>
    <w:rsid w:val="00A62ED8"/>
    <w:rsid w:val="00AE3728"/>
    <w:rsid w:val="00CC5A3A"/>
    <w:rsid w:val="00D60912"/>
    <w:rsid w:val="00E22500"/>
    <w:rsid w:val="00E41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mallCaps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spacing w:line="240" w:lineRule="auto"/>
      <w:jc w:val="both"/>
      <w:outlineLvl w:val="2"/>
    </w:pPr>
    <w:rPr>
      <w:i/>
      <w:iCs/>
      <w:sz w:val="24"/>
      <w:szCs w:val="24"/>
      <w:lang w:val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qFormat/>
    <w:pPr>
      <w:ind w:left="720"/>
      <w:contextualSpacing/>
    </w:pPr>
  </w:style>
  <w:style w:type="paragraph" w:styleId="Textoindependiente">
    <w:name w:val="Body Text"/>
    <w:basedOn w:val="Normal"/>
    <w:semiHidden/>
    <w:pPr>
      <w:autoSpaceDE w:val="0"/>
      <w:autoSpaceDN w:val="0"/>
      <w:adjustRightInd w:val="0"/>
      <w:spacing w:after="0" w:line="240" w:lineRule="auto"/>
    </w:pPr>
    <w:rPr>
      <w:sz w:val="24"/>
      <w:szCs w:val="24"/>
      <w:lang w:val="es-AR"/>
    </w:rPr>
  </w:style>
  <w:style w:type="character" w:customStyle="1" w:styleId="Ttulo2Car">
    <w:name w:val="Título 2 Car"/>
    <w:rPr>
      <w:rFonts w:ascii="Times New Roman" w:eastAsia="Times New Roman" w:hAnsi="Times New Roman"/>
      <w:b/>
      <w:smallCaps/>
      <w:sz w:val="24"/>
      <w:lang w:val="en-US" w:eastAsia="en-U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Textodeglobo1">
    <w:name w:val="Texto de globo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semiHidden/>
    <w:rPr>
      <w:rFonts w:ascii="Tahoma" w:hAnsi="Tahoma" w:cs="Tahoma"/>
      <w:sz w:val="16"/>
      <w:szCs w:val="16"/>
      <w:lang w:val="en-US" w:eastAsia="en-US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CC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link w:val="Textodeglobo"/>
    <w:uiPriority w:val="99"/>
    <w:semiHidden/>
    <w:rsid w:val="00CC5A3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CDCIC-025/11</vt:lpstr>
      <vt:lpstr>REGISTRADO BAJO Nº CDCIC-025/11</vt:lpstr>
    </vt:vector>
  </TitlesOfParts>
  <Company>DCIC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CDCIC-025/11</dc:title>
  <dc:subject/>
  <dc:creator>svr</dc:creator>
  <cp:keywords/>
  <cp:lastModifiedBy>Keith</cp:lastModifiedBy>
  <cp:revision>2</cp:revision>
  <cp:lastPrinted>2011-04-14T13:32:00Z</cp:lastPrinted>
  <dcterms:created xsi:type="dcterms:W3CDTF">2025-07-06T16:52:00Z</dcterms:created>
  <dcterms:modified xsi:type="dcterms:W3CDTF">2025-07-06T16:52:00Z</dcterms:modified>
</cp:coreProperties>
</file>