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055C" w:rsidRDefault="00C5055C" w:rsidP="00F627BF">
      <w:pPr>
        <w:pStyle w:val="Ttulo2"/>
        <w:spacing w:before="120"/>
        <w:jc w:val="left"/>
        <w:rPr>
          <w:rFonts w:ascii="Arial" w:hAnsi="Arial" w:cs="Arial"/>
          <w:bCs/>
          <w:color w:val="000000"/>
          <w:szCs w:val="24"/>
          <w:lang w:val="es-ES"/>
        </w:rPr>
      </w:pPr>
      <w:r w:rsidRPr="009843D5">
        <w:rPr>
          <w:rFonts w:ascii="Arial" w:hAnsi="Arial" w:cs="Arial"/>
          <w:bCs/>
          <w:color w:val="000000"/>
          <w:szCs w:val="24"/>
          <w:lang w:val="es-ES"/>
        </w:rPr>
        <w:t>REGISTRADO BAJO Nº CDCIC-0</w:t>
      </w:r>
      <w:r w:rsidR="002D4139" w:rsidRPr="009843D5">
        <w:rPr>
          <w:rFonts w:ascii="Arial" w:hAnsi="Arial" w:cs="Arial"/>
          <w:bCs/>
          <w:color w:val="000000"/>
          <w:szCs w:val="24"/>
          <w:lang w:val="es-ES"/>
        </w:rPr>
        <w:t>51</w:t>
      </w:r>
      <w:r w:rsidRPr="009843D5">
        <w:rPr>
          <w:rFonts w:ascii="Arial" w:hAnsi="Arial" w:cs="Arial"/>
          <w:bCs/>
          <w:color w:val="000000"/>
          <w:szCs w:val="24"/>
          <w:lang w:val="es-ES"/>
        </w:rPr>
        <w:t>/11</w:t>
      </w:r>
    </w:p>
    <w:p w:rsidR="001A4877" w:rsidRPr="001A4877" w:rsidRDefault="001A4877" w:rsidP="001A4877">
      <w:pPr>
        <w:rPr>
          <w:lang w:val="es-ES"/>
        </w:rPr>
      </w:pPr>
    </w:p>
    <w:p w:rsidR="00C5055C" w:rsidRPr="009843D5" w:rsidRDefault="00C5055C" w:rsidP="00F627BF">
      <w:pPr>
        <w:widowControl w:val="0"/>
        <w:tabs>
          <w:tab w:val="left" w:pos="1440"/>
          <w:tab w:val="left" w:pos="3600"/>
          <w:tab w:val="left" w:pos="3888"/>
          <w:tab w:val="left" w:pos="5040"/>
          <w:tab w:val="left" w:pos="5670"/>
        </w:tabs>
        <w:spacing w:before="120" w:after="0" w:line="240" w:lineRule="auto"/>
        <w:jc w:val="both"/>
        <w:rPr>
          <w:rFonts w:ascii="Arial" w:hAnsi="Arial" w:cs="Arial"/>
          <w:b/>
          <w:bCs/>
          <w:color w:val="000000"/>
          <w:sz w:val="24"/>
          <w:szCs w:val="24"/>
          <w:lang w:val="es-ES"/>
        </w:rPr>
      </w:pPr>
      <w:r w:rsidRPr="009843D5">
        <w:rPr>
          <w:rFonts w:ascii="Arial" w:hAnsi="Arial" w:cs="Arial"/>
          <w:color w:val="000000"/>
          <w:sz w:val="24"/>
          <w:szCs w:val="24"/>
          <w:lang w:val="es-ES"/>
        </w:rPr>
        <w:tab/>
      </w:r>
      <w:r w:rsidRPr="009843D5">
        <w:rPr>
          <w:rFonts w:ascii="Arial" w:hAnsi="Arial" w:cs="Arial"/>
          <w:color w:val="000000"/>
          <w:sz w:val="24"/>
          <w:szCs w:val="24"/>
          <w:lang w:val="es-ES"/>
        </w:rPr>
        <w:tab/>
      </w:r>
      <w:r w:rsidRPr="009843D5">
        <w:rPr>
          <w:rFonts w:ascii="Arial" w:hAnsi="Arial" w:cs="Arial"/>
          <w:color w:val="000000"/>
          <w:sz w:val="24"/>
          <w:szCs w:val="24"/>
          <w:lang w:val="es-ES"/>
        </w:rPr>
        <w:tab/>
      </w:r>
      <w:r w:rsidRPr="009843D5">
        <w:rPr>
          <w:rFonts w:ascii="Arial" w:hAnsi="Arial" w:cs="Arial"/>
          <w:color w:val="000000"/>
          <w:sz w:val="24"/>
          <w:szCs w:val="24"/>
          <w:lang w:val="es-ES"/>
        </w:rPr>
        <w:tab/>
      </w:r>
      <w:r w:rsidRPr="009843D5">
        <w:rPr>
          <w:rFonts w:ascii="Arial" w:hAnsi="Arial" w:cs="Arial"/>
          <w:b/>
          <w:bCs/>
          <w:color w:val="000000"/>
          <w:sz w:val="24"/>
          <w:szCs w:val="24"/>
          <w:lang w:val="es-ES"/>
        </w:rPr>
        <w:t xml:space="preserve">BAHIA BLANCA, </w:t>
      </w:r>
    </w:p>
    <w:p w:rsidR="00C5055C" w:rsidRPr="009843D5" w:rsidRDefault="00C5055C" w:rsidP="00F627BF">
      <w:pPr>
        <w:spacing w:before="120" w:after="0" w:line="240" w:lineRule="auto"/>
        <w:jc w:val="both"/>
        <w:rPr>
          <w:rFonts w:ascii="Arial" w:hAnsi="Arial" w:cs="Arial"/>
          <w:b/>
          <w:bCs/>
          <w:sz w:val="24"/>
          <w:szCs w:val="24"/>
          <w:lang w:val="es-ES"/>
        </w:rPr>
      </w:pPr>
      <w:r w:rsidRPr="009843D5">
        <w:rPr>
          <w:rFonts w:ascii="Arial" w:hAnsi="Arial" w:cs="Arial"/>
          <w:b/>
          <w:bCs/>
          <w:sz w:val="24"/>
          <w:szCs w:val="24"/>
          <w:lang w:val="es-ES"/>
        </w:rPr>
        <w:t>VISTO:</w:t>
      </w:r>
    </w:p>
    <w:p w:rsidR="00C5055C" w:rsidRPr="009843D5" w:rsidRDefault="00C5055C" w:rsidP="00F627BF">
      <w:pPr>
        <w:spacing w:before="120" w:after="0" w:line="240" w:lineRule="auto"/>
        <w:jc w:val="both"/>
        <w:rPr>
          <w:rFonts w:ascii="Arial" w:hAnsi="Arial" w:cs="Arial"/>
          <w:sz w:val="24"/>
          <w:szCs w:val="24"/>
          <w:lang w:val="es-AR"/>
        </w:rPr>
      </w:pPr>
      <w:r w:rsidRPr="009843D5">
        <w:rPr>
          <w:rFonts w:ascii="Arial" w:hAnsi="Arial" w:cs="Arial"/>
          <w:b/>
          <w:bCs/>
          <w:sz w:val="24"/>
          <w:szCs w:val="24"/>
          <w:lang w:val="es-ES"/>
        </w:rPr>
        <w:tab/>
      </w:r>
      <w:r w:rsidRPr="009843D5">
        <w:rPr>
          <w:rFonts w:ascii="Arial" w:hAnsi="Arial" w:cs="Arial"/>
          <w:sz w:val="24"/>
          <w:szCs w:val="24"/>
          <w:lang w:val="es-AR"/>
        </w:rPr>
        <w:t xml:space="preserve">Que los evaluadores designados por la Coneau para elaborar el </w:t>
      </w:r>
      <w:r w:rsidRPr="009843D5">
        <w:rPr>
          <w:rFonts w:ascii="Arial" w:hAnsi="Arial" w:cs="Arial"/>
          <w:i/>
          <w:sz w:val="24"/>
          <w:szCs w:val="24"/>
          <w:lang w:val="es-AR"/>
        </w:rPr>
        <w:t>Informe de Evaluación</w:t>
      </w:r>
      <w:r w:rsidRPr="009843D5">
        <w:rPr>
          <w:rFonts w:ascii="Arial" w:hAnsi="Arial" w:cs="Arial"/>
          <w:sz w:val="24"/>
          <w:szCs w:val="24"/>
          <w:lang w:val="es-AR"/>
        </w:rPr>
        <w:t xml:space="preserve"> de la Licenciatura en Ciencias de la Computación manifestaron el siguiente requerimiento:</w:t>
      </w:r>
    </w:p>
    <w:p w:rsidR="00C5055C" w:rsidRPr="009843D5" w:rsidRDefault="00C5055C" w:rsidP="00F33C7A">
      <w:pPr>
        <w:pStyle w:val="Textoindependiente2"/>
        <w:spacing w:before="120"/>
        <w:jc w:val="both"/>
        <w:rPr>
          <w:rFonts w:ascii="Arial" w:hAnsi="Arial" w:cs="Arial"/>
          <w:b/>
          <w:sz w:val="24"/>
          <w:szCs w:val="24"/>
        </w:rPr>
      </w:pPr>
      <w:r w:rsidRPr="009843D5">
        <w:rPr>
          <w:rFonts w:ascii="Arial" w:hAnsi="Arial" w:cs="Arial"/>
          <w:b/>
          <w:sz w:val="24"/>
          <w:szCs w:val="24"/>
        </w:rPr>
        <w:t>Presentar los programas completos con la descripción de las actividades prácticas, las metodologías de la enseñanza y las formas de evaluación.</w:t>
      </w:r>
    </w:p>
    <w:p w:rsidR="00245EAC" w:rsidRPr="009843D5" w:rsidRDefault="00245EAC" w:rsidP="00F627BF">
      <w:pPr>
        <w:spacing w:before="120" w:after="0" w:line="240" w:lineRule="auto"/>
        <w:ind w:firstLine="720"/>
        <w:jc w:val="both"/>
        <w:rPr>
          <w:rFonts w:ascii="Arial" w:hAnsi="Arial" w:cs="Arial"/>
          <w:sz w:val="24"/>
          <w:szCs w:val="24"/>
          <w:lang w:val="es-ES"/>
        </w:rPr>
      </w:pPr>
      <w:r w:rsidRPr="009843D5">
        <w:rPr>
          <w:rFonts w:ascii="Arial" w:hAnsi="Arial" w:cs="Arial"/>
          <w:sz w:val="24"/>
          <w:szCs w:val="24"/>
          <w:lang w:val="es-ES"/>
        </w:rPr>
        <w:t>Que en el Plan de Mejoras presentado adjunto al Informe de Autoevaluación de las carreras Licenciatura en Ciencias de la Computación e Ingeniería en Sistemas de Computación, se establece el compromiso de:</w:t>
      </w:r>
    </w:p>
    <w:p w:rsidR="00245EAC" w:rsidRDefault="00245EAC" w:rsidP="00F627BF">
      <w:pPr>
        <w:pStyle w:val="Ttulo4"/>
        <w:spacing w:before="120" w:after="0" w:line="240" w:lineRule="auto"/>
        <w:jc w:val="both"/>
        <w:rPr>
          <w:rFonts w:ascii="Arial" w:hAnsi="Arial" w:cs="Arial"/>
          <w:i/>
          <w:sz w:val="24"/>
          <w:szCs w:val="24"/>
        </w:rPr>
      </w:pPr>
      <w:r w:rsidRPr="009843D5">
        <w:rPr>
          <w:rFonts w:ascii="Arial" w:hAnsi="Arial" w:cs="Arial"/>
          <w:i/>
          <w:sz w:val="24"/>
          <w:szCs w:val="24"/>
        </w:rPr>
        <w:t>Mejorar la especificación de los programas de las materias para que incluyan tanto las competencias requeridas al iniciar el cursado como las esperadas al aprobarla.</w:t>
      </w:r>
    </w:p>
    <w:p w:rsidR="00C5055C" w:rsidRPr="009843D5" w:rsidRDefault="00C5055C" w:rsidP="00F627BF">
      <w:pPr>
        <w:spacing w:before="120" w:after="0" w:line="240" w:lineRule="auto"/>
        <w:rPr>
          <w:rFonts w:ascii="Arial" w:hAnsi="Arial" w:cs="Arial"/>
          <w:b/>
          <w:sz w:val="24"/>
          <w:szCs w:val="24"/>
          <w:lang w:val="es-ES"/>
        </w:rPr>
      </w:pPr>
      <w:r w:rsidRPr="009843D5">
        <w:rPr>
          <w:rFonts w:ascii="Arial" w:hAnsi="Arial" w:cs="Arial"/>
          <w:b/>
          <w:sz w:val="24"/>
          <w:szCs w:val="24"/>
          <w:lang w:val="es-ES"/>
        </w:rPr>
        <w:t>CONSIDERANDO:</w:t>
      </w:r>
    </w:p>
    <w:p w:rsidR="00C5055C" w:rsidRPr="009843D5" w:rsidRDefault="00C5055C" w:rsidP="00F627BF">
      <w:pPr>
        <w:spacing w:before="120" w:after="0" w:line="240" w:lineRule="auto"/>
        <w:ind w:firstLine="720"/>
        <w:jc w:val="both"/>
        <w:rPr>
          <w:rFonts w:ascii="Arial" w:hAnsi="Arial" w:cs="Arial"/>
          <w:sz w:val="24"/>
          <w:szCs w:val="24"/>
          <w:lang w:val="es-ES"/>
        </w:rPr>
      </w:pPr>
      <w:r w:rsidRPr="009843D5">
        <w:rPr>
          <w:rFonts w:ascii="Arial" w:hAnsi="Arial" w:cs="Arial"/>
          <w:sz w:val="24"/>
          <w:szCs w:val="24"/>
          <w:lang w:val="es-ES"/>
        </w:rPr>
        <w:t>Que en la resolución CDCIC-024/11 se distribuyen las acciones que permiten dar respuesta a los requerimientos de los evaluadores, entre comisiones permanentes y comisiones ad hoc;</w:t>
      </w:r>
    </w:p>
    <w:p w:rsidR="00C5055C" w:rsidRPr="009843D5" w:rsidRDefault="00C5055C" w:rsidP="00F627BF">
      <w:pPr>
        <w:spacing w:before="120" w:after="0" w:line="240" w:lineRule="auto"/>
        <w:ind w:firstLine="720"/>
        <w:jc w:val="both"/>
        <w:rPr>
          <w:rFonts w:ascii="Arial" w:hAnsi="Arial" w:cs="Arial"/>
          <w:sz w:val="24"/>
          <w:szCs w:val="24"/>
          <w:lang w:val="es-ES"/>
        </w:rPr>
      </w:pPr>
      <w:r w:rsidRPr="009843D5">
        <w:rPr>
          <w:rFonts w:ascii="Arial" w:hAnsi="Arial" w:cs="Arial"/>
          <w:sz w:val="24"/>
          <w:szCs w:val="24"/>
          <w:lang w:val="es-ES"/>
        </w:rPr>
        <w:t>Que en di</w:t>
      </w:r>
      <w:r w:rsidR="00245EAC" w:rsidRPr="009843D5">
        <w:rPr>
          <w:rFonts w:ascii="Arial" w:hAnsi="Arial" w:cs="Arial"/>
          <w:sz w:val="24"/>
          <w:szCs w:val="24"/>
          <w:lang w:val="es-ES"/>
        </w:rPr>
        <w:t>cha resolución se establece:</w:t>
      </w:r>
    </w:p>
    <w:p w:rsidR="00245EAC" w:rsidRPr="009843D5" w:rsidRDefault="00245EAC" w:rsidP="00F627BF">
      <w:pPr>
        <w:spacing w:before="120" w:after="0" w:line="240" w:lineRule="auto"/>
        <w:ind w:firstLine="720"/>
        <w:jc w:val="both"/>
        <w:rPr>
          <w:rFonts w:ascii="Arial" w:hAnsi="Arial" w:cs="Arial"/>
          <w:b/>
          <w:i/>
          <w:sz w:val="24"/>
          <w:szCs w:val="24"/>
          <w:lang w:val="es-ES"/>
        </w:rPr>
      </w:pPr>
      <w:r w:rsidRPr="009843D5">
        <w:rPr>
          <w:rFonts w:ascii="Arial" w:hAnsi="Arial" w:cs="Arial"/>
          <w:b/>
          <w:i/>
          <w:sz w:val="24"/>
          <w:szCs w:val="24"/>
          <w:lang w:val="es-ES"/>
        </w:rPr>
        <w:t>Asignar a</w:t>
      </w:r>
      <w:r w:rsidR="00FB0618" w:rsidRPr="009843D5">
        <w:rPr>
          <w:rFonts w:ascii="Arial" w:hAnsi="Arial" w:cs="Arial"/>
          <w:b/>
          <w:i/>
          <w:sz w:val="24"/>
          <w:szCs w:val="24"/>
          <w:lang w:val="es-ES"/>
        </w:rPr>
        <w:t>l Director de Carrera y a</w:t>
      </w:r>
      <w:r w:rsidRPr="009843D5">
        <w:rPr>
          <w:rFonts w:ascii="Arial" w:hAnsi="Arial" w:cs="Arial"/>
          <w:b/>
          <w:i/>
          <w:sz w:val="24"/>
          <w:szCs w:val="24"/>
          <w:lang w:val="es-ES"/>
        </w:rPr>
        <w:t xml:space="preserve"> los coordinadores de área (titulares y suplentes) la responsabilidad de diseñar  y proponer una nueva estructura para el programa de las materias, establecer los lineamientos para las modificaciones y supervisar su realización, de acuerdo a lo requerido por los evaluadores y al compromiso asumido en el </w:t>
      </w:r>
      <w:r w:rsidR="00FB0618" w:rsidRPr="009843D5">
        <w:rPr>
          <w:rFonts w:ascii="Arial" w:hAnsi="Arial" w:cs="Arial"/>
          <w:b/>
          <w:i/>
          <w:sz w:val="24"/>
          <w:szCs w:val="24"/>
          <w:lang w:val="es-ES"/>
        </w:rPr>
        <w:t xml:space="preserve">objetivo 3 del </w:t>
      </w:r>
      <w:r w:rsidRPr="009843D5">
        <w:rPr>
          <w:rFonts w:ascii="Arial" w:hAnsi="Arial" w:cs="Arial"/>
          <w:b/>
          <w:i/>
          <w:sz w:val="24"/>
          <w:szCs w:val="24"/>
          <w:lang w:val="es-ES"/>
        </w:rPr>
        <w:t xml:space="preserve">Plan de Mejoras. </w:t>
      </w:r>
    </w:p>
    <w:p w:rsidR="00C5055C" w:rsidRPr="009843D5" w:rsidRDefault="00C5055C" w:rsidP="00F627BF">
      <w:pPr>
        <w:spacing w:before="120" w:after="0" w:line="240" w:lineRule="auto"/>
        <w:jc w:val="both"/>
        <w:rPr>
          <w:rFonts w:ascii="Arial" w:eastAsia="Times New Roman" w:hAnsi="Arial" w:cs="Arial"/>
          <w:b/>
          <w:smallCaps/>
          <w:kern w:val="28"/>
          <w:sz w:val="24"/>
          <w:szCs w:val="24"/>
          <w:lang w:val="es-ES"/>
        </w:rPr>
      </w:pPr>
      <w:r w:rsidRPr="009843D5">
        <w:rPr>
          <w:rFonts w:ascii="Arial" w:eastAsia="Times New Roman" w:hAnsi="Arial" w:cs="Arial"/>
          <w:b/>
          <w:smallCaps/>
          <w:kern w:val="28"/>
          <w:sz w:val="24"/>
          <w:szCs w:val="24"/>
          <w:lang w:val="es-ES"/>
        </w:rPr>
        <w:t>POR ELLO,</w:t>
      </w:r>
    </w:p>
    <w:p w:rsidR="00C5055C" w:rsidRPr="009843D5" w:rsidRDefault="00C5055C" w:rsidP="00F627BF">
      <w:pPr>
        <w:widowControl w:val="0"/>
        <w:tabs>
          <w:tab w:val="left" w:pos="1440"/>
          <w:tab w:val="left" w:pos="3600"/>
          <w:tab w:val="left" w:pos="3888"/>
          <w:tab w:val="left" w:pos="5040"/>
        </w:tabs>
        <w:spacing w:before="120" w:after="0" w:line="240" w:lineRule="auto"/>
        <w:ind w:firstLine="1418"/>
        <w:jc w:val="both"/>
        <w:rPr>
          <w:rFonts w:ascii="Arial" w:eastAsia="Times New Roman" w:hAnsi="Arial" w:cs="Arial"/>
          <w:b/>
          <w:sz w:val="24"/>
          <w:szCs w:val="24"/>
          <w:lang w:val="es-AR"/>
        </w:rPr>
      </w:pPr>
      <w:r w:rsidRPr="009843D5">
        <w:rPr>
          <w:rFonts w:ascii="Arial" w:eastAsia="Times New Roman" w:hAnsi="Arial" w:cs="Arial"/>
          <w:sz w:val="24"/>
          <w:szCs w:val="24"/>
          <w:lang w:val="es-ES"/>
        </w:rPr>
        <w:tab/>
      </w:r>
      <w:r w:rsidRPr="009843D5">
        <w:rPr>
          <w:rFonts w:ascii="Arial" w:eastAsia="Times New Roman" w:hAnsi="Arial" w:cs="Arial"/>
          <w:b/>
          <w:sz w:val="24"/>
          <w:szCs w:val="24"/>
          <w:lang w:val="es-AR"/>
        </w:rPr>
        <w:t>El Consejo Departamental de Ciencias e Ingeniería de la Computación en su reunión ordinaria de fecha</w:t>
      </w:r>
      <w:r w:rsidR="002D4139" w:rsidRPr="009843D5">
        <w:rPr>
          <w:rFonts w:ascii="Arial" w:eastAsia="Times New Roman" w:hAnsi="Arial" w:cs="Arial"/>
          <w:b/>
          <w:sz w:val="24"/>
          <w:szCs w:val="24"/>
          <w:lang w:val="es-AR"/>
        </w:rPr>
        <w:t xml:space="preserve"> 16</w:t>
      </w:r>
      <w:r w:rsidRPr="009843D5">
        <w:rPr>
          <w:rFonts w:ascii="Arial" w:eastAsia="Times New Roman" w:hAnsi="Arial" w:cs="Arial"/>
          <w:b/>
          <w:sz w:val="24"/>
          <w:szCs w:val="24"/>
          <w:lang w:val="es-AR"/>
        </w:rPr>
        <w:t xml:space="preserve"> de marzo de 2011                    </w:t>
      </w:r>
    </w:p>
    <w:p w:rsidR="00C5055C" w:rsidRPr="009843D5" w:rsidRDefault="00C5055C" w:rsidP="00F627BF">
      <w:pPr>
        <w:keepNext/>
        <w:spacing w:before="120" w:after="0" w:line="240" w:lineRule="auto"/>
        <w:jc w:val="center"/>
        <w:outlineLvl w:val="1"/>
        <w:rPr>
          <w:rFonts w:ascii="Arial" w:eastAsia="Times New Roman" w:hAnsi="Arial" w:cs="Arial"/>
          <w:b/>
          <w:smallCaps/>
          <w:sz w:val="24"/>
          <w:szCs w:val="24"/>
          <w:lang w:val="es-ES"/>
        </w:rPr>
      </w:pPr>
      <w:r w:rsidRPr="009843D5">
        <w:rPr>
          <w:rFonts w:ascii="Arial" w:eastAsia="Times New Roman" w:hAnsi="Arial" w:cs="Arial"/>
          <w:b/>
          <w:smallCaps/>
          <w:sz w:val="24"/>
          <w:szCs w:val="24"/>
          <w:lang w:val="es-ES"/>
        </w:rPr>
        <w:t>RESUELVE:</w:t>
      </w:r>
    </w:p>
    <w:p w:rsidR="00665B82" w:rsidRDefault="00C5055C" w:rsidP="00F627BF">
      <w:pPr>
        <w:pStyle w:val="Ttulo4"/>
        <w:spacing w:before="120" w:after="0" w:line="240" w:lineRule="auto"/>
        <w:jc w:val="both"/>
        <w:rPr>
          <w:rFonts w:ascii="Arial" w:hAnsi="Arial" w:cs="Arial"/>
          <w:b w:val="0"/>
          <w:sz w:val="24"/>
          <w:szCs w:val="24"/>
        </w:rPr>
      </w:pPr>
      <w:r w:rsidRPr="001A4877">
        <w:rPr>
          <w:rFonts w:ascii="Arial" w:hAnsi="Arial" w:cs="Arial"/>
          <w:sz w:val="24"/>
          <w:szCs w:val="24"/>
          <w:lang w:val="es-ES"/>
        </w:rPr>
        <w:t>Art 1</w:t>
      </w:r>
      <w:r w:rsidR="001A4877">
        <w:rPr>
          <w:rFonts w:ascii="Arial" w:hAnsi="Arial" w:cs="Arial"/>
          <w:sz w:val="24"/>
          <w:szCs w:val="24"/>
          <w:lang w:val="es-ES"/>
        </w:rPr>
        <w:t>º</w:t>
      </w:r>
      <w:r w:rsidRPr="001A4877">
        <w:rPr>
          <w:rFonts w:ascii="Arial" w:hAnsi="Arial" w:cs="Arial"/>
          <w:sz w:val="24"/>
          <w:szCs w:val="24"/>
          <w:lang w:val="es-ES"/>
        </w:rPr>
        <w:t>).-</w:t>
      </w:r>
      <w:r w:rsidRPr="009843D5">
        <w:rPr>
          <w:rFonts w:ascii="Arial" w:hAnsi="Arial" w:cs="Arial"/>
          <w:sz w:val="24"/>
          <w:szCs w:val="24"/>
          <w:lang w:val="es-ES"/>
        </w:rPr>
        <w:t xml:space="preserve"> </w:t>
      </w:r>
      <w:r w:rsidR="00665B82" w:rsidRPr="009843D5">
        <w:rPr>
          <w:rFonts w:ascii="Arial" w:hAnsi="Arial" w:cs="Arial"/>
          <w:b w:val="0"/>
          <w:sz w:val="24"/>
          <w:szCs w:val="24"/>
          <w:lang w:val="es-ES"/>
        </w:rPr>
        <w:t>Establecer el</w:t>
      </w:r>
      <w:r w:rsidRPr="009843D5">
        <w:rPr>
          <w:rFonts w:ascii="Arial" w:hAnsi="Arial" w:cs="Arial"/>
          <w:b w:val="0"/>
          <w:sz w:val="24"/>
          <w:szCs w:val="24"/>
          <w:lang w:val="es-ES"/>
        </w:rPr>
        <w:t xml:space="preserve"> </w:t>
      </w:r>
      <w:r w:rsidR="00665B82" w:rsidRPr="009843D5">
        <w:rPr>
          <w:rFonts w:ascii="Arial" w:hAnsi="Arial" w:cs="Arial"/>
          <w:b w:val="0"/>
          <w:sz w:val="24"/>
          <w:szCs w:val="24"/>
          <w:lang w:val="es-ES"/>
        </w:rPr>
        <w:t xml:space="preserve">compromiso institucional de cumplir con el requerimiento del Informe de Evaluación </w:t>
      </w:r>
      <w:r w:rsidR="00665B82" w:rsidRPr="009843D5">
        <w:rPr>
          <w:rFonts w:ascii="Arial" w:hAnsi="Arial" w:cs="Arial"/>
          <w:b w:val="0"/>
          <w:i/>
          <w:sz w:val="24"/>
          <w:szCs w:val="24"/>
          <w:lang w:val="es-ES"/>
        </w:rPr>
        <w:t>“</w:t>
      </w:r>
      <w:r w:rsidR="00665B82" w:rsidRPr="009843D5">
        <w:rPr>
          <w:rFonts w:ascii="Arial" w:hAnsi="Arial" w:cs="Arial"/>
          <w:b w:val="0"/>
          <w:i/>
          <w:sz w:val="24"/>
          <w:szCs w:val="24"/>
        </w:rPr>
        <w:t>Presentar los programas completos con la descripción de las actividades prácticas, las metodologías de la enseñanza y las formas de evaluación”</w:t>
      </w:r>
      <w:r w:rsidR="00665B82" w:rsidRPr="009843D5">
        <w:rPr>
          <w:rFonts w:ascii="Arial" w:hAnsi="Arial" w:cs="Arial"/>
          <w:b w:val="0"/>
          <w:sz w:val="24"/>
          <w:szCs w:val="24"/>
        </w:rPr>
        <w:t xml:space="preserve"> en forma conjunta con el objetivo especificado en el Plan de Mejoras “</w:t>
      </w:r>
      <w:r w:rsidR="00665B82" w:rsidRPr="009843D5">
        <w:rPr>
          <w:rFonts w:ascii="Arial" w:hAnsi="Arial" w:cs="Arial"/>
          <w:b w:val="0"/>
          <w:i/>
          <w:sz w:val="24"/>
          <w:szCs w:val="24"/>
        </w:rPr>
        <w:t>Mejorar la especificación de los programas de las materias para que incluyan tanto las competencias requeridas al iniciar el cursado como las esperadas al aprobarla</w:t>
      </w:r>
      <w:r w:rsidR="00665B82" w:rsidRPr="009843D5">
        <w:rPr>
          <w:rFonts w:ascii="Arial" w:hAnsi="Arial" w:cs="Arial"/>
          <w:b w:val="0"/>
          <w:sz w:val="24"/>
          <w:szCs w:val="24"/>
        </w:rPr>
        <w:t>.”</w:t>
      </w:r>
    </w:p>
    <w:p w:rsidR="00C5055C" w:rsidRDefault="00665B82" w:rsidP="00F627BF">
      <w:pPr>
        <w:spacing w:before="120" w:after="0" w:line="240" w:lineRule="auto"/>
        <w:jc w:val="both"/>
        <w:rPr>
          <w:rFonts w:ascii="Arial" w:hAnsi="Arial" w:cs="Arial"/>
          <w:sz w:val="24"/>
          <w:szCs w:val="24"/>
          <w:lang w:val="es-ES"/>
        </w:rPr>
      </w:pPr>
      <w:r w:rsidRPr="001A4877">
        <w:rPr>
          <w:rFonts w:ascii="Arial" w:hAnsi="Arial" w:cs="Arial"/>
          <w:b/>
          <w:sz w:val="24"/>
          <w:szCs w:val="24"/>
          <w:lang w:val="es-ES"/>
        </w:rPr>
        <w:t>Art 2</w:t>
      </w:r>
      <w:r w:rsidR="001A4877">
        <w:rPr>
          <w:rFonts w:ascii="Arial" w:hAnsi="Arial" w:cs="Arial"/>
          <w:b/>
          <w:sz w:val="24"/>
          <w:szCs w:val="24"/>
          <w:lang w:val="es-ES"/>
        </w:rPr>
        <w:t>º</w:t>
      </w:r>
      <w:r w:rsidRPr="001A4877">
        <w:rPr>
          <w:rFonts w:ascii="Arial" w:hAnsi="Arial" w:cs="Arial"/>
          <w:b/>
          <w:sz w:val="24"/>
          <w:szCs w:val="24"/>
          <w:lang w:val="es-ES"/>
        </w:rPr>
        <w:t>).-</w:t>
      </w:r>
      <w:r w:rsidRPr="009843D5">
        <w:rPr>
          <w:rFonts w:ascii="Arial" w:hAnsi="Arial" w:cs="Arial"/>
          <w:sz w:val="24"/>
          <w:szCs w:val="24"/>
          <w:lang w:val="es-ES"/>
        </w:rPr>
        <w:t xml:space="preserve"> Establecer el</w:t>
      </w:r>
      <w:r w:rsidRPr="009843D5">
        <w:rPr>
          <w:rFonts w:ascii="Arial" w:hAnsi="Arial" w:cs="Arial"/>
          <w:b/>
          <w:sz w:val="24"/>
          <w:szCs w:val="24"/>
          <w:lang w:val="es-ES"/>
        </w:rPr>
        <w:t xml:space="preserve"> </w:t>
      </w:r>
      <w:r w:rsidR="00C5055C" w:rsidRPr="009843D5">
        <w:rPr>
          <w:rFonts w:ascii="Arial" w:hAnsi="Arial" w:cs="Arial"/>
          <w:b/>
          <w:sz w:val="24"/>
          <w:szCs w:val="24"/>
          <w:lang w:val="es-ES"/>
        </w:rPr>
        <w:t>objetivo</w:t>
      </w:r>
      <w:r w:rsidR="00C5055C" w:rsidRPr="009843D5">
        <w:rPr>
          <w:rFonts w:ascii="Arial" w:hAnsi="Arial" w:cs="Arial"/>
          <w:sz w:val="24"/>
          <w:szCs w:val="24"/>
          <w:lang w:val="es-ES"/>
        </w:rPr>
        <w:t xml:space="preserve">, las </w:t>
      </w:r>
      <w:r w:rsidR="00C5055C" w:rsidRPr="009843D5">
        <w:rPr>
          <w:rFonts w:ascii="Arial" w:hAnsi="Arial" w:cs="Arial"/>
          <w:b/>
          <w:sz w:val="24"/>
          <w:szCs w:val="24"/>
          <w:lang w:val="es-ES"/>
        </w:rPr>
        <w:t>acciones</w:t>
      </w:r>
      <w:r w:rsidR="00C5055C" w:rsidRPr="009843D5">
        <w:rPr>
          <w:rFonts w:ascii="Arial" w:hAnsi="Arial" w:cs="Arial"/>
          <w:sz w:val="24"/>
          <w:szCs w:val="24"/>
          <w:lang w:val="es-ES"/>
        </w:rPr>
        <w:t xml:space="preserve"> y el </w:t>
      </w:r>
      <w:r w:rsidR="00C5055C" w:rsidRPr="009843D5">
        <w:rPr>
          <w:rFonts w:ascii="Arial" w:hAnsi="Arial" w:cs="Arial"/>
          <w:b/>
          <w:sz w:val="24"/>
          <w:szCs w:val="24"/>
          <w:lang w:val="es-ES"/>
        </w:rPr>
        <w:t>cronograma de trabajo</w:t>
      </w:r>
      <w:r w:rsidR="00C5055C" w:rsidRPr="009843D5">
        <w:rPr>
          <w:rFonts w:ascii="Arial" w:hAnsi="Arial" w:cs="Arial"/>
          <w:sz w:val="24"/>
          <w:szCs w:val="24"/>
          <w:lang w:val="es-ES"/>
        </w:rPr>
        <w:t xml:space="preserve"> que se adjunta en el </w:t>
      </w:r>
      <w:r w:rsidR="00C5055C" w:rsidRPr="009843D5">
        <w:rPr>
          <w:rFonts w:ascii="Arial" w:hAnsi="Arial" w:cs="Arial"/>
          <w:b/>
          <w:sz w:val="24"/>
          <w:szCs w:val="24"/>
          <w:lang w:val="es-ES"/>
        </w:rPr>
        <w:t>Anexo</w:t>
      </w:r>
      <w:r w:rsidR="00C5055C" w:rsidRPr="009843D5">
        <w:rPr>
          <w:rFonts w:ascii="Arial" w:hAnsi="Arial" w:cs="Arial"/>
          <w:sz w:val="24"/>
          <w:szCs w:val="24"/>
          <w:lang w:val="es-ES"/>
        </w:rPr>
        <w:t xml:space="preserve"> a esta resolución, de manera consistente a lo que se especifique en el </w:t>
      </w:r>
      <w:r w:rsidR="00C5055C" w:rsidRPr="009843D5">
        <w:rPr>
          <w:rFonts w:ascii="Arial" w:hAnsi="Arial" w:cs="Arial"/>
          <w:i/>
          <w:sz w:val="24"/>
          <w:szCs w:val="24"/>
          <w:lang w:val="es-ES"/>
        </w:rPr>
        <w:t>Informe Respuesta a la Vista</w:t>
      </w:r>
      <w:r w:rsidR="00C5055C" w:rsidRPr="009843D5">
        <w:rPr>
          <w:rFonts w:ascii="Arial" w:hAnsi="Arial" w:cs="Arial"/>
          <w:sz w:val="24"/>
          <w:szCs w:val="24"/>
          <w:lang w:val="es-ES"/>
        </w:rPr>
        <w:t>.</w:t>
      </w:r>
    </w:p>
    <w:p w:rsidR="001A4877" w:rsidRDefault="001A4877" w:rsidP="00F627BF">
      <w:pPr>
        <w:spacing w:before="120" w:after="0" w:line="240" w:lineRule="auto"/>
        <w:jc w:val="both"/>
        <w:rPr>
          <w:rFonts w:ascii="Arial" w:hAnsi="Arial" w:cs="Arial"/>
          <w:sz w:val="24"/>
          <w:szCs w:val="24"/>
          <w:lang w:val="es-ES"/>
        </w:rPr>
      </w:pPr>
    </w:p>
    <w:p w:rsidR="001A4877" w:rsidRPr="00593803" w:rsidRDefault="001A4877" w:rsidP="001A4877">
      <w:pPr>
        <w:pStyle w:val="Prrafodelista1"/>
        <w:spacing w:line="240" w:lineRule="auto"/>
        <w:ind w:left="0"/>
        <w:jc w:val="both"/>
        <w:rPr>
          <w:rFonts w:ascii="Arial" w:hAnsi="Arial" w:cs="Arial"/>
          <w:sz w:val="24"/>
          <w:szCs w:val="24"/>
          <w:lang w:val="es-ES"/>
        </w:rPr>
      </w:pPr>
      <w:r w:rsidRPr="00B47FEC">
        <w:rPr>
          <w:rFonts w:ascii="Arial" w:hAnsi="Arial" w:cs="Arial"/>
          <w:b/>
          <w:sz w:val="24"/>
          <w:szCs w:val="24"/>
          <w:lang w:val="es-ES"/>
        </w:rPr>
        <w:t xml:space="preserve">Art. </w:t>
      </w:r>
      <w:r>
        <w:rPr>
          <w:rFonts w:ascii="Arial" w:hAnsi="Arial" w:cs="Arial"/>
          <w:b/>
          <w:sz w:val="24"/>
          <w:szCs w:val="24"/>
          <w:lang w:val="es-ES"/>
        </w:rPr>
        <w:t>3º</w:t>
      </w:r>
      <w:r w:rsidRPr="00B47FEC">
        <w:rPr>
          <w:rFonts w:ascii="Arial" w:hAnsi="Arial" w:cs="Arial"/>
          <w:b/>
          <w:sz w:val="24"/>
          <w:szCs w:val="24"/>
          <w:lang w:val="es-ES"/>
        </w:rPr>
        <w:t>).-</w:t>
      </w:r>
      <w:r>
        <w:rPr>
          <w:rFonts w:ascii="Arial" w:hAnsi="Arial" w:cs="Arial"/>
          <w:sz w:val="24"/>
          <w:szCs w:val="24"/>
          <w:lang w:val="es-ES"/>
        </w:rPr>
        <w:t xml:space="preserve"> Regístrese, comuníquese, gírese copia a la Secretaría General Académica, cumplido archívese.-</w:t>
      </w:r>
    </w:p>
    <w:p w:rsidR="00F33C7A" w:rsidRDefault="00F33C7A" w:rsidP="004E34D3">
      <w:pPr>
        <w:spacing w:before="120" w:after="0" w:line="240" w:lineRule="auto"/>
        <w:rPr>
          <w:rFonts w:ascii="Arial" w:hAnsi="Arial" w:cs="Arial"/>
          <w:b/>
          <w:bCs/>
          <w:color w:val="000000"/>
          <w:szCs w:val="24"/>
          <w:lang w:val="es-ES"/>
        </w:rPr>
      </w:pPr>
    </w:p>
    <w:p w:rsidR="004E34D3" w:rsidRPr="004E34D3" w:rsidRDefault="004E34D3" w:rsidP="004E34D3">
      <w:pPr>
        <w:spacing w:before="120" w:after="0" w:line="240" w:lineRule="auto"/>
        <w:rPr>
          <w:rFonts w:ascii="Arial" w:hAnsi="Arial" w:cs="Arial"/>
          <w:b/>
          <w:sz w:val="24"/>
          <w:szCs w:val="24"/>
          <w:lang w:val="es-ES"/>
        </w:rPr>
      </w:pPr>
      <w:r w:rsidRPr="004E34D3">
        <w:rPr>
          <w:rFonts w:ascii="Arial" w:hAnsi="Arial" w:cs="Arial"/>
          <w:b/>
          <w:bCs/>
          <w:color w:val="000000"/>
          <w:szCs w:val="24"/>
          <w:lang w:val="es-ES"/>
        </w:rPr>
        <w:lastRenderedPageBreak/>
        <w:t>///CDCIC-051/11</w:t>
      </w:r>
    </w:p>
    <w:p w:rsidR="00C5055C" w:rsidRPr="009843D5" w:rsidRDefault="00C5055C" w:rsidP="00F627BF">
      <w:pPr>
        <w:spacing w:before="120" w:after="0" w:line="240" w:lineRule="auto"/>
        <w:jc w:val="center"/>
        <w:rPr>
          <w:rFonts w:ascii="Arial" w:hAnsi="Arial" w:cs="Arial"/>
          <w:b/>
          <w:sz w:val="24"/>
          <w:szCs w:val="24"/>
          <w:lang w:val="es-ES"/>
        </w:rPr>
      </w:pPr>
      <w:r w:rsidRPr="009843D5">
        <w:rPr>
          <w:rFonts w:ascii="Arial" w:hAnsi="Arial" w:cs="Arial"/>
          <w:b/>
          <w:sz w:val="24"/>
          <w:szCs w:val="24"/>
          <w:lang w:val="es-ES"/>
        </w:rPr>
        <w:t>ANEXO</w:t>
      </w:r>
    </w:p>
    <w:p w:rsidR="00C5055C" w:rsidRPr="009843D5" w:rsidRDefault="00C5055C" w:rsidP="00F627BF">
      <w:pPr>
        <w:autoSpaceDE w:val="0"/>
        <w:autoSpaceDN w:val="0"/>
        <w:adjustRightInd w:val="0"/>
        <w:spacing w:before="120" w:after="0" w:line="240" w:lineRule="auto"/>
        <w:rPr>
          <w:rFonts w:ascii="Arial" w:hAnsi="Arial" w:cs="Arial"/>
          <w:b/>
          <w:sz w:val="24"/>
          <w:szCs w:val="24"/>
          <w:lang w:val="es-AR"/>
        </w:rPr>
      </w:pPr>
      <w:r w:rsidRPr="009843D5">
        <w:rPr>
          <w:rFonts w:ascii="Arial" w:hAnsi="Arial" w:cs="Arial"/>
          <w:b/>
          <w:sz w:val="24"/>
          <w:szCs w:val="24"/>
          <w:lang w:val="es-AR"/>
        </w:rPr>
        <w:t xml:space="preserve">Objetivo: </w:t>
      </w:r>
    </w:p>
    <w:p w:rsidR="00C5055C" w:rsidRPr="009843D5" w:rsidRDefault="00FB0618" w:rsidP="00F627BF">
      <w:pPr>
        <w:pStyle w:val="Textoindependiente"/>
        <w:spacing w:before="120"/>
        <w:rPr>
          <w:rFonts w:ascii="Arial" w:hAnsi="Arial" w:cs="Arial"/>
        </w:rPr>
      </w:pPr>
      <w:r w:rsidRPr="009843D5">
        <w:rPr>
          <w:rFonts w:ascii="Arial" w:hAnsi="Arial" w:cs="Arial"/>
        </w:rPr>
        <w:t>Proponer una Modificación de los Programas de las materias</w:t>
      </w:r>
      <w:r w:rsidR="009843D5">
        <w:rPr>
          <w:rFonts w:ascii="Arial" w:hAnsi="Arial" w:cs="Arial"/>
        </w:rPr>
        <w:t xml:space="preserve"> de los Planes de Estudio de la Licenciatura en Ciencias de la Computación y de la Ingeniería en Sistemas de Computación</w:t>
      </w:r>
      <w:r w:rsidRPr="009843D5">
        <w:rPr>
          <w:rFonts w:ascii="Arial" w:hAnsi="Arial" w:cs="Arial"/>
        </w:rPr>
        <w:t xml:space="preserve"> para que incluyan:</w:t>
      </w:r>
    </w:p>
    <w:p w:rsidR="00FB0618" w:rsidRPr="009843D5" w:rsidRDefault="00FB0618" w:rsidP="00F627BF">
      <w:pPr>
        <w:pStyle w:val="Textoindependiente2"/>
        <w:numPr>
          <w:ilvl w:val="0"/>
          <w:numId w:val="10"/>
        </w:numPr>
        <w:spacing w:before="120"/>
        <w:rPr>
          <w:rFonts w:ascii="Arial" w:hAnsi="Arial" w:cs="Arial"/>
          <w:sz w:val="24"/>
          <w:szCs w:val="24"/>
        </w:rPr>
      </w:pPr>
      <w:r w:rsidRPr="009843D5">
        <w:rPr>
          <w:rFonts w:ascii="Arial" w:hAnsi="Arial" w:cs="Arial"/>
          <w:sz w:val="24"/>
          <w:szCs w:val="24"/>
        </w:rPr>
        <w:t>La descripción de las actividades prácticas, las metodologías de la enseñanza y las formas de evaluación.</w:t>
      </w:r>
    </w:p>
    <w:p w:rsidR="00FB0618" w:rsidRPr="009843D5" w:rsidRDefault="00FB0618" w:rsidP="00F627BF">
      <w:pPr>
        <w:pStyle w:val="Ttulo4"/>
        <w:numPr>
          <w:ilvl w:val="0"/>
          <w:numId w:val="10"/>
        </w:numPr>
        <w:spacing w:before="120" w:after="0" w:line="240" w:lineRule="auto"/>
        <w:jc w:val="both"/>
        <w:rPr>
          <w:rFonts w:ascii="Arial" w:hAnsi="Arial" w:cs="Arial"/>
          <w:b w:val="0"/>
          <w:i/>
          <w:sz w:val="24"/>
          <w:szCs w:val="24"/>
        </w:rPr>
      </w:pPr>
      <w:r w:rsidRPr="009843D5">
        <w:rPr>
          <w:rFonts w:ascii="Arial" w:hAnsi="Arial" w:cs="Arial"/>
          <w:b w:val="0"/>
          <w:i/>
          <w:sz w:val="24"/>
          <w:szCs w:val="24"/>
        </w:rPr>
        <w:t>La especificación de las competencias requeridas al iniciar el cursado y  las esperadas al aprobarla.</w:t>
      </w:r>
    </w:p>
    <w:p w:rsidR="00C5055C" w:rsidRPr="009843D5" w:rsidRDefault="00C5055C" w:rsidP="00F627BF">
      <w:pPr>
        <w:autoSpaceDE w:val="0"/>
        <w:autoSpaceDN w:val="0"/>
        <w:adjustRightInd w:val="0"/>
        <w:spacing w:before="120" w:after="0" w:line="240" w:lineRule="auto"/>
        <w:rPr>
          <w:rFonts w:ascii="Arial" w:hAnsi="Arial" w:cs="Arial"/>
          <w:sz w:val="24"/>
          <w:szCs w:val="24"/>
          <w:lang w:val="es-ES"/>
        </w:rPr>
      </w:pPr>
      <w:r w:rsidRPr="009843D5">
        <w:rPr>
          <w:rFonts w:ascii="Arial" w:hAnsi="Arial" w:cs="Arial"/>
          <w:b/>
          <w:sz w:val="24"/>
          <w:szCs w:val="24"/>
          <w:lang w:val="es-ES"/>
        </w:rPr>
        <w:t>Acciones</w:t>
      </w:r>
      <w:r w:rsidRPr="009843D5">
        <w:rPr>
          <w:rFonts w:ascii="Arial" w:hAnsi="Arial" w:cs="Arial"/>
          <w:sz w:val="24"/>
          <w:szCs w:val="24"/>
          <w:lang w:val="es-ES"/>
        </w:rPr>
        <w:t xml:space="preserve">: </w:t>
      </w:r>
    </w:p>
    <w:p w:rsidR="00FB0618" w:rsidRPr="009843D5" w:rsidRDefault="00FB0618" w:rsidP="00F627BF">
      <w:pPr>
        <w:numPr>
          <w:ilvl w:val="0"/>
          <w:numId w:val="9"/>
        </w:numPr>
        <w:spacing w:before="120" w:after="0" w:line="240" w:lineRule="auto"/>
        <w:ind w:left="540" w:hanging="540"/>
        <w:jc w:val="both"/>
        <w:rPr>
          <w:rFonts w:ascii="Arial" w:hAnsi="Arial" w:cs="Arial"/>
          <w:sz w:val="24"/>
          <w:szCs w:val="24"/>
        </w:rPr>
      </w:pPr>
      <w:r w:rsidRPr="009843D5">
        <w:rPr>
          <w:rFonts w:ascii="Arial" w:hAnsi="Arial" w:cs="Arial"/>
          <w:sz w:val="24"/>
          <w:szCs w:val="24"/>
        </w:rPr>
        <w:t xml:space="preserve">Proponer una estructura general para </w:t>
      </w:r>
      <w:r w:rsidR="00C5055C" w:rsidRPr="009843D5">
        <w:rPr>
          <w:rFonts w:ascii="Arial" w:hAnsi="Arial" w:cs="Arial"/>
          <w:sz w:val="24"/>
          <w:szCs w:val="24"/>
        </w:rPr>
        <w:t xml:space="preserve">los programas de </w:t>
      </w:r>
      <w:r w:rsidRPr="009843D5">
        <w:rPr>
          <w:rFonts w:ascii="Arial" w:hAnsi="Arial" w:cs="Arial"/>
          <w:sz w:val="24"/>
          <w:szCs w:val="24"/>
        </w:rPr>
        <w:t xml:space="preserve">las materias que incorpore la descripción de actividades prácticas, metodologías de enseñanza, formas de evaluación y competencias. </w:t>
      </w:r>
    </w:p>
    <w:p w:rsidR="00FB0618" w:rsidRPr="009843D5" w:rsidRDefault="00FB0618" w:rsidP="00F627BF">
      <w:pPr>
        <w:numPr>
          <w:ilvl w:val="0"/>
          <w:numId w:val="9"/>
        </w:numPr>
        <w:spacing w:before="120" w:after="0" w:line="240" w:lineRule="auto"/>
        <w:ind w:left="540" w:hanging="540"/>
        <w:jc w:val="both"/>
        <w:rPr>
          <w:rFonts w:ascii="Arial" w:hAnsi="Arial" w:cs="Arial"/>
          <w:sz w:val="24"/>
          <w:szCs w:val="24"/>
        </w:rPr>
      </w:pPr>
      <w:r w:rsidRPr="009843D5">
        <w:rPr>
          <w:rFonts w:ascii="Arial" w:hAnsi="Arial" w:cs="Arial"/>
          <w:sz w:val="24"/>
          <w:szCs w:val="24"/>
        </w:rPr>
        <w:t>Realizar un análisis global de las cualidades compartidas y específicas de las materias del área en relación a las actividades prácticas, proyectos, laboratorios, metodologías de enseñanza, mecanismos de cursado y de aprobación de la</w:t>
      </w:r>
      <w:r w:rsidR="00C5055C" w:rsidRPr="009843D5">
        <w:rPr>
          <w:rFonts w:ascii="Arial" w:hAnsi="Arial" w:cs="Arial"/>
          <w:sz w:val="24"/>
          <w:szCs w:val="24"/>
        </w:rPr>
        <w:t>s</w:t>
      </w:r>
      <w:r w:rsidRPr="009843D5">
        <w:rPr>
          <w:rFonts w:ascii="Arial" w:hAnsi="Arial" w:cs="Arial"/>
          <w:sz w:val="24"/>
          <w:szCs w:val="24"/>
        </w:rPr>
        <w:t xml:space="preserve"> </w:t>
      </w:r>
      <w:r w:rsidR="00C5055C" w:rsidRPr="009843D5">
        <w:rPr>
          <w:rFonts w:ascii="Arial" w:hAnsi="Arial" w:cs="Arial"/>
          <w:sz w:val="24"/>
          <w:szCs w:val="24"/>
        </w:rPr>
        <w:t>materias</w:t>
      </w:r>
      <w:r w:rsidRPr="009843D5">
        <w:rPr>
          <w:rFonts w:ascii="Arial" w:hAnsi="Arial" w:cs="Arial"/>
          <w:sz w:val="24"/>
          <w:szCs w:val="24"/>
        </w:rPr>
        <w:t>.</w:t>
      </w:r>
    </w:p>
    <w:p w:rsidR="00245EAC" w:rsidRPr="009843D5" w:rsidRDefault="00245EAC" w:rsidP="00F627BF">
      <w:pPr>
        <w:numPr>
          <w:ilvl w:val="0"/>
          <w:numId w:val="9"/>
        </w:numPr>
        <w:spacing w:before="120" w:after="0" w:line="240" w:lineRule="auto"/>
        <w:ind w:left="540" w:hanging="540"/>
        <w:jc w:val="both"/>
        <w:rPr>
          <w:rFonts w:ascii="Arial" w:hAnsi="Arial" w:cs="Arial"/>
          <w:sz w:val="24"/>
          <w:szCs w:val="24"/>
        </w:rPr>
      </w:pPr>
      <w:r w:rsidRPr="009843D5">
        <w:rPr>
          <w:rFonts w:ascii="Arial" w:hAnsi="Arial" w:cs="Arial"/>
          <w:sz w:val="24"/>
          <w:szCs w:val="24"/>
        </w:rPr>
        <w:t>Realizar un análisis curricular del Plan de Estudios en base a competencias esperadas para los Licenciados en Ciencias de la Computación.</w:t>
      </w:r>
    </w:p>
    <w:p w:rsidR="00245EAC" w:rsidRPr="009843D5" w:rsidRDefault="00245EAC" w:rsidP="00F627BF">
      <w:pPr>
        <w:numPr>
          <w:ilvl w:val="0"/>
          <w:numId w:val="9"/>
        </w:numPr>
        <w:spacing w:before="120" w:after="0" w:line="240" w:lineRule="auto"/>
        <w:ind w:left="540" w:hanging="540"/>
        <w:jc w:val="both"/>
        <w:rPr>
          <w:rFonts w:ascii="Arial" w:hAnsi="Arial" w:cs="Arial"/>
          <w:sz w:val="24"/>
          <w:szCs w:val="24"/>
        </w:rPr>
      </w:pPr>
      <w:r w:rsidRPr="009843D5">
        <w:rPr>
          <w:rFonts w:ascii="Arial" w:hAnsi="Arial" w:cs="Arial"/>
          <w:sz w:val="24"/>
          <w:szCs w:val="24"/>
        </w:rPr>
        <w:t>Proyectar el análisis curricular global en cada área.</w:t>
      </w:r>
    </w:p>
    <w:p w:rsidR="00245EAC" w:rsidRPr="009843D5" w:rsidRDefault="00245EAC" w:rsidP="00F627BF">
      <w:pPr>
        <w:numPr>
          <w:ilvl w:val="0"/>
          <w:numId w:val="9"/>
        </w:numPr>
        <w:spacing w:before="120" w:after="0" w:line="240" w:lineRule="auto"/>
        <w:ind w:left="540" w:hanging="540"/>
        <w:jc w:val="both"/>
        <w:rPr>
          <w:rFonts w:ascii="Arial" w:hAnsi="Arial" w:cs="Arial"/>
          <w:sz w:val="24"/>
          <w:szCs w:val="24"/>
        </w:rPr>
      </w:pPr>
      <w:r w:rsidRPr="009843D5">
        <w:rPr>
          <w:rFonts w:ascii="Arial" w:hAnsi="Arial" w:cs="Arial"/>
          <w:sz w:val="24"/>
          <w:szCs w:val="24"/>
        </w:rPr>
        <w:t>Refinar el análisis por área para cada una de las materias que la integran.</w:t>
      </w:r>
    </w:p>
    <w:p w:rsidR="00245EAC" w:rsidRPr="009843D5" w:rsidRDefault="00245EAC" w:rsidP="00F627BF">
      <w:pPr>
        <w:numPr>
          <w:ilvl w:val="0"/>
          <w:numId w:val="9"/>
        </w:numPr>
        <w:spacing w:before="120" w:after="0" w:line="240" w:lineRule="auto"/>
        <w:ind w:left="540" w:hanging="540"/>
        <w:jc w:val="both"/>
        <w:rPr>
          <w:rFonts w:ascii="Arial" w:hAnsi="Arial" w:cs="Arial"/>
          <w:sz w:val="24"/>
          <w:szCs w:val="24"/>
        </w:rPr>
      </w:pPr>
      <w:r w:rsidRPr="009843D5">
        <w:rPr>
          <w:rFonts w:ascii="Arial" w:hAnsi="Arial" w:cs="Arial"/>
          <w:sz w:val="24"/>
          <w:szCs w:val="24"/>
        </w:rPr>
        <w:t xml:space="preserve">Modificar los programas siguiendo los lineamientos que surjan del análisis anterior. </w:t>
      </w:r>
    </w:p>
    <w:p w:rsidR="00C5055C" w:rsidRPr="009843D5" w:rsidRDefault="00C5055C" w:rsidP="00F627BF">
      <w:pPr>
        <w:autoSpaceDE w:val="0"/>
        <w:autoSpaceDN w:val="0"/>
        <w:adjustRightInd w:val="0"/>
        <w:spacing w:before="120" w:after="0" w:line="240" w:lineRule="auto"/>
        <w:rPr>
          <w:rFonts w:ascii="Arial" w:hAnsi="Arial" w:cs="Arial"/>
          <w:b/>
          <w:sz w:val="24"/>
          <w:szCs w:val="24"/>
          <w:lang w:val="es-AR"/>
        </w:rPr>
      </w:pPr>
      <w:r w:rsidRPr="009843D5">
        <w:rPr>
          <w:rFonts w:ascii="Arial" w:hAnsi="Arial" w:cs="Arial"/>
          <w:b/>
          <w:sz w:val="24"/>
          <w:szCs w:val="24"/>
          <w:lang w:val="es-AR"/>
        </w:rPr>
        <w:t>Cronograma:</w:t>
      </w:r>
    </w:p>
    <w:p w:rsidR="00FB0618" w:rsidRPr="009843D5" w:rsidRDefault="00FB0618" w:rsidP="00F627BF">
      <w:pPr>
        <w:autoSpaceDE w:val="0"/>
        <w:autoSpaceDN w:val="0"/>
        <w:adjustRightInd w:val="0"/>
        <w:spacing w:before="120" w:after="0" w:line="240" w:lineRule="auto"/>
        <w:rPr>
          <w:rFonts w:ascii="Arial" w:hAnsi="Arial" w:cs="Arial"/>
          <w:sz w:val="24"/>
          <w:szCs w:val="24"/>
          <w:lang w:val="es-AR"/>
        </w:rPr>
      </w:pPr>
      <w:r w:rsidRPr="009843D5">
        <w:rPr>
          <w:rFonts w:ascii="Arial" w:hAnsi="Arial" w:cs="Arial"/>
          <w:sz w:val="24"/>
          <w:szCs w:val="24"/>
          <w:lang w:val="es-AR"/>
        </w:rPr>
        <w:t>Abril 2011: El Director de Carrera</w:t>
      </w:r>
      <w:r w:rsidR="00C5055C" w:rsidRPr="009843D5">
        <w:rPr>
          <w:rFonts w:ascii="Arial" w:hAnsi="Arial" w:cs="Arial"/>
          <w:sz w:val="24"/>
          <w:szCs w:val="24"/>
          <w:lang w:val="es-AR"/>
        </w:rPr>
        <w:t xml:space="preserve"> y los coordinadores de área acuerdan la nueva estructura de los programas de modo que incluya </w:t>
      </w:r>
      <w:r w:rsidR="00C5055C" w:rsidRPr="009843D5">
        <w:rPr>
          <w:rFonts w:ascii="Arial" w:hAnsi="Arial" w:cs="Arial"/>
          <w:sz w:val="24"/>
          <w:szCs w:val="24"/>
        </w:rPr>
        <w:t xml:space="preserve">la descripción de actividades prácticas, metodologías de enseñanza, formas de evaluación y competencias. </w:t>
      </w:r>
      <w:r w:rsidR="00C5055C" w:rsidRPr="009843D5">
        <w:rPr>
          <w:rFonts w:ascii="Arial" w:hAnsi="Arial" w:cs="Arial"/>
          <w:sz w:val="24"/>
          <w:szCs w:val="24"/>
          <w:lang w:val="es-AR"/>
        </w:rPr>
        <w:t xml:space="preserve"> </w:t>
      </w:r>
    </w:p>
    <w:p w:rsidR="00C5055C" w:rsidRPr="009843D5" w:rsidRDefault="00C5055C" w:rsidP="00F627BF">
      <w:pPr>
        <w:autoSpaceDE w:val="0"/>
        <w:autoSpaceDN w:val="0"/>
        <w:adjustRightInd w:val="0"/>
        <w:spacing w:before="120" w:after="0" w:line="240" w:lineRule="auto"/>
        <w:rPr>
          <w:rFonts w:ascii="Arial" w:hAnsi="Arial" w:cs="Arial"/>
          <w:sz w:val="24"/>
          <w:szCs w:val="24"/>
        </w:rPr>
      </w:pPr>
      <w:r w:rsidRPr="009843D5">
        <w:rPr>
          <w:rFonts w:ascii="Arial" w:hAnsi="Arial" w:cs="Arial"/>
          <w:sz w:val="24"/>
          <w:szCs w:val="24"/>
          <w:lang w:val="es-AR"/>
        </w:rPr>
        <w:t xml:space="preserve">Mayo 2011: El Director de Carrera y los coordinadores de área elaboran un informe en el cuál se establecen las competencias requeridas para los ingresantes a la </w:t>
      </w:r>
      <w:r w:rsidRPr="009843D5">
        <w:rPr>
          <w:rFonts w:ascii="Arial" w:hAnsi="Arial" w:cs="Arial"/>
          <w:sz w:val="24"/>
          <w:szCs w:val="24"/>
        </w:rPr>
        <w:t>Licenciados en Ciencias de la Computación y las esperadas para un graduado de esta carrera.</w:t>
      </w:r>
    </w:p>
    <w:p w:rsidR="00C5055C" w:rsidRPr="009843D5" w:rsidRDefault="00C5055C" w:rsidP="00F627BF">
      <w:pPr>
        <w:autoSpaceDE w:val="0"/>
        <w:autoSpaceDN w:val="0"/>
        <w:adjustRightInd w:val="0"/>
        <w:spacing w:before="120" w:after="0" w:line="240" w:lineRule="auto"/>
        <w:rPr>
          <w:rFonts w:ascii="Arial" w:hAnsi="Arial" w:cs="Arial"/>
          <w:sz w:val="24"/>
          <w:szCs w:val="24"/>
          <w:lang w:val="es-AR"/>
        </w:rPr>
      </w:pPr>
      <w:r w:rsidRPr="009843D5">
        <w:rPr>
          <w:rFonts w:ascii="Arial" w:hAnsi="Arial" w:cs="Arial"/>
          <w:sz w:val="24"/>
          <w:szCs w:val="24"/>
        </w:rPr>
        <w:t>Junio 2011: La Comisión Curricular y el CDCIC tratan el informe referido a Competencias.</w:t>
      </w:r>
    </w:p>
    <w:p w:rsidR="00C5055C" w:rsidRPr="009843D5" w:rsidRDefault="00C5055C" w:rsidP="00F627BF">
      <w:pPr>
        <w:autoSpaceDE w:val="0"/>
        <w:autoSpaceDN w:val="0"/>
        <w:adjustRightInd w:val="0"/>
        <w:spacing w:before="120" w:after="0" w:line="240" w:lineRule="auto"/>
        <w:rPr>
          <w:rFonts w:ascii="Arial" w:hAnsi="Arial" w:cs="Arial"/>
          <w:sz w:val="24"/>
          <w:szCs w:val="24"/>
          <w:lang w:val="es-AR"/>
        </w:rPr>
      </w:pPr>
      <w:r w:rsidRPr="009843D5">
        <w:rPr>
          <w:rFonts w:ascii="Arial" w:hAnsi="Arial" w:cs="Arial"/>
          <w:sz w:val="24"/>
          <w:szCs w:val="24"/>
          <w:lang w:val="es-AR"/>
        </w:rPr>
        <w:t>Mayo-Junio 2011: Cada coordinador de área se reúne con los profesores del área y se elabora un informe global en el cuál se especifican:</w:t>
      </w:r>
    </w:p>
    <w:p w:rsidR="00C5055C" w:rsidRPr="009843D5" w:rsidRDefault="00C5055C" w:rsidP="00F627BF">
      <w:pPr>
        <w:numPr>
          <w:ilvl w:val="0"/>
          <w:numId w:val="12"/>
        </w:numPr>
        <w:autoSpaceDE w:val="0"/>
        <w:autoSpaceDN w:val="0"/>
        <w:adjustRightInd w:val="0"/>
        <w:spacing w:before="120" w:after="0" w:line="240" w:lineRule="auto"/>
        <w:rPr>
          <w:rFonts w:ascii="Arial" w:hAnsi="Arial" w:cs="Arial"/>
          <w:sz w:val="24"/>
          <w:szCs w:val="24"/>
        </w:rPr>
      </w:pPr>
      <w:r w:rsidRPr="009843D5">
        <w:rPr>
          <w:rFonts w:ascii="Arial" w:hAnsi="Arial" w:cs="Arial"/>
          <w:sz w:val="24"/>
          <w:szCs w:val="24"/>
          <w:lang w:val="es-AR"/>
        </w:rPr>
        <w:t xml:space="preserve">las </w:t>
      </w:r>
      <w:r w:rsidRPr="009843D5">
        <w:rPr>
          <w:rFonts w:ascii="Arial" w:hAnsi="Arial" w:cs="Arial"/>
          <w:sz w:val="24"/>
          <w:szCs w:val="24"/>
        </w:rPr>
        <w:t>cualidades compartidas y específicas de las materias del área en relación a las actividades prácticas, proyectos, laboratorios, metodologías de enseñanza, mecanismos de cursado y de aprobación de las materias.</w:t>
      </w:r>
    </w:p>
    <w:p w:rsidR="00C5055C" w:rsidRPr="009843D5" w:rsidRDefault="00C5055C" w:rsidP="00F627BF">
      <w:pPr>
        <w:numPr>
          <w:ilvl w:val="0"/>
          <w:numId w:val="12"/>
        </w:numPr>
        <w:autoSpaceDE w:val="0"/>
        <w:autoSpaceDN w:val="0"/>
        <w:adjustRightInd w:val="0"/>
        <w:spacing w:before="120" w:after="0" w:line="240" w:lineRule="auto"/>
        <w:rPr>
          <w:rFonts w:ascii="Arial" w:hAnsi="Arial" w:cs="Arial"/>
          <w:sz w:val="24"/>
          <w:szCs w:val="24"/>
        </w:rPr>
      </w:pPr>
      <w:r w:rsidRPr="009843D5">
        <w:rPr>
          <w:rFonts w:ascii="Arial" w:hAnsi="Arial" w:cs="Arial"/>
          <w:sz w:val="24"/>
          <w:szCs w:val="24"/>
        </w:rPr>
        <w:t>Las competencias previas para comenzar a cursar materias del área y las desarrolladas en cada asignatura específica.</w:t>
      </w:r>
    </w:p>
    <w:p w:rsidR="00C5055C" w:rsidRDefault="00C5055C" w:rsidP="00F627BF">
      <w:pPr>
        <w:autoSpaceDE w:val="0"/>
        <w:autoSpaceDN w:val="0"/>
        <w:adjustRightInd w:val="0"/>
        <w:spacing w:before="120" w:after="0" w:line="240" w:lineRule="auto"/>
        <w:rPr>
          <w:rFonts w:ascii="Arial" w:hAnsi="Arial" w:cs="Arial"/>
          <w:sz w:val="24"/>
          <w:szCs w:val="24"/>
        </w:rPr>
      </w:pPr>
      <w:r w:rsidRPr="009843D5">
        <w:rPr>
          <w:rFonts w:ascii="Arial" w:hAnsi="Arial" w:cs="Arial"/>
          <w:sz w:val="24"/>
          <w:szCs w:val="24"/>
        </w:rPr>
        <w:t xml:space="preserve">Agosto-Septiembre 2011: Los profesores modifican los programas de las materias de acuerdo a lo acordado con los coordinadores. </w:t>
      </w:r>
    </w:p>
    <w:p w:rsidR="004E34D3" w:rsidRPr="004E34D3" w:rsidRDefault="004E34D3" w:rsidP="004E34D3">
      <w:pPr>
        <w:spacing w:before="120" w:after="0" w:line="240" w:lineRule="auto"/>
        <w:rPr>
          <w:rFonts w:ascii="Arial" w:hAnsi="Arial" w:cs="Arial"/>
          <w:b/>
          <w:sz w:val="24"/>
          <w:szCs w:val="24"/>
          <w:lang w:val="es-ES"/>
        </w:rPr>
      </w:pPr>
      <w:r w:rsidRPr="004E34D3">
        <w:rPr>
          <w:rFonts w:ascii="Arial" w:hAnsi="Arial" w:cs="Arial"/>
          <w:b/>
          <w:bCs/>
          <w:color w:val="000000"/>
          <w:szCs w:val="24"/>
          <w:lang w:val="es-ES"/>
        </w:rPr>
        <w:lastRenderedPageBreak/>
        <w:t>///CDCIC-051/11</w:t>
      </w:r>
    </w:p>
    <w:p w:rsidR="00F627BF" w:rsidRPr="009843D5" w:rsidRDefault="00F627BF" w:rsidP="00F627BF">
      <w:pPr>
        <w:autoSpaceDE w:val="0"/>
        <w:autoSpaceDN w:val="0"/>
        <w:adjustRightInd w:val="0"/>
        <w:spacing w:before="120" w:after="0" w:line="240" w:lineRule="auto"/>
        <w:rPr>
          <w:rFonts w:ascii="Arial" w:hAnsi="Arial" w:cs="Arial"/>
          <w:sz w:val="24"/>
          <w:szCs w:val="24"/>
          <w:lang w:val="es-AR"/>
        </w:rPr>
      </w:pPr>
      <w:r>
        <w:rPr>
          <w:rFonts w:ascii="Arial" w:hAnsi="Arial" w:cs="Arial"/>
          <w:sz w:val="24"/>
          <w:szCs w:val="24"/>
        </w:rPr>
        <w:t>Octubre-Noviembre 2011: Las Comisiones Curriculares integran el conjunto de mejoras propuestas para solucionar los diferentes deficits identificados, elaboran un plan de transición y elevan los nuevos Planes de Estudios de la Licenciatura en Ciencias de la Computación y de la Ingeniería en Sistemas de Computación al Consejo Departamental.</w:t>
      </w:r>
    </w:p>
    <w:p w:rsidR="00F627BF" w:rsidRPr="00AB066F" w:rsidRDefault="00F627BF" w:rsidP="00F627BF">
      <w:pPr>
        <w:autoSpaceDE w:val="0"/>
        <w:autoSpaceDN w:val="0"/>
        <w:adjustRightInd w:val="0"/>
        <w:spacing w:before="120" w:after="0" w:line="240" w:lineRule="auto"/>
        <w:rPr>
          <w:rFonts w:ascii="Arial" w:hAnsi="Arial" w:cs="Arial"/>
          <w:sz w:val="24"/>
          <w:szCs w:val="24"/>
          <w:lang w:val="es-AR"/>
        </w:rPr>
      </w:pPr>
      <w:r>
        <w:rPr>
          <w:rFonts w:ascii="Arial" w:hAnsi="Arial" w:cs="Arial"/>
          <w:sz w:val="24"/>
          <w:szCs w:val="24"/>
          <w:lang w:val="es-AR"/>
        </w:rPr>
        <w:t>Diciembre</w:t>
      </w:r>
      <w:r w:rsidRPr="00AB066F">
        <w:rPr>
          <w:rFonts w:ascii="Arial" w:hAnsi="Arial" w:cs="Arial"/>
          <w:sz w:val="24"/>
          <w:szCs w:val="24"/>
          <w:lang w:val="es-AR"/>
        </w:rPr>
        <w:t xml:space="preserve"> 2011: El Departamento de Ciencias e Ingeniería de la Computación aprueba la normativa que propone </w:t>
      </w:r>
      <w:r>
        <w:rPr>
          <w:rFonts w:ascii="Arial" w:hAnsi="Arial" w:cs="Arial"/>
          <w:sz w:val="24"/>
          <w:szCs w:val="24"/>
          <w:lang w:val="es-AR"/>
        </w:rPr>
        <w:t xml:space="preserve">los nuevos planes de </w:t>
      </w:r>
      <w:r w:rsidRPr="00894CF3">
        <w:rPr>
          <w:rFonts w:ascii="Arial" w:hAnsi="Arial" w:cs="Arial"/>
          <w:sz w:val="24"/>
          <w:szCs w:val="24"/>
          <w:lang w:val="es-AR"/>
        </w:rPr>
        <w:t>estudio, que cumplen con los compromisos asumidos en del Plan de Mejoras</w:t>
      </w:r>
      <w:r>
        <w:rPr>
          <w:rFonts w:ascii="Arial" w:hAnsi="Arial" w:cs="Arial"/>
          <w:sz w:val="24"/>
          <w:szCs w:val="24"/>
          <w:lang w:val="es-AR"/>
        </w:rPr>
        <w:t xml:space="preserve"> presentado con el Informe de Autoevaluación</w:t>
      </w:r>
      <w:r w:rsidRPr="00894CF3">
        <w:rPr>
          <w:rFonts w:ascii="Arial" w:hAnsi="Arial" w:cs="Arial"/>
          <w:sz w:val="24"/>
          <w:szCs w:val="24"/>
          <w:lang w:val="es-AR"/>
        </w:rPr>
        <w:t xml:space="preserve">  y los requerimientos indica</w:t>
      </w:r>
      <w:r>
        <w:rPr>
          <w:rFonts w:ascii="Arial" w:hAnsi="Arial" w:cs="Arial"/>
          <w:sz w:val="24"/>
          <w:szCs w:val="24"/>
          <w:lang w:val="es-AR"/>
        </w:rPr>
        <w:t>dos en el Informe de los evaluadores.</w:t>
      </w:r>
      <w:r w:rsidRPr="00AB066F">
        <w:rPr>
          <w:rFonts w:ascii="Arial" w:hAnsi="Arial" w:cs="Arial"/>
          <w:sz w:val="24"/>
          <w:szCs w:val="24"/>
          <w:lang w:val="es-AR"/>
        </w:rPr>
        <w:t xml:space="preserve"> </w:t>
      </w:r>
    </w:p>
    <w:p w:rsidR="00894CF3" w:rsidRPr="00AB066F" w:rsidRDefault="00894CF3" w:rsidP="00F627BF">
      <w:pPr>
        <w:autoSpaceDE w:val="0"/>
        <w:autoSpaceDN w:val="0"/>
        <w:adjustRightInd w:val="0"/>
        <w:spacing w:before="120" w:after="0" w:line="240" w:lineRule="auto"/>
        <w:rPr>
          <w:rFonts w:ascii="Arial" w:hAnsi="Arial" w:cs="Arial"/>
          <w:sz w:val="24"/>
          <w:szCs w:val="24"/>
          <w:lang w:val="es-AR"/>
        </w:rPr>
      </w:pPr>
      <w:r w:rsidRPr="00AB066F">
        <w:rPr>
          <w:rFonts w:ascii="Arial" w:hAnsi="Arial" w:cs="Arial"/>
          <w:sz w:val="24"/>
          <w:szCs w:val="24"/>
          <w:lang w:val="es-AR"/>
        </w:rPr>
        <w:t>Marzo 2012: Se eleva al CSU la propuesta de cambio de Plan.</w:t>
      </w:r>
    </w:p>
    <w:p w:rsidR="009843D5" w:rsidRPr="009843D5" w:rsidRDefault="000B1AEB" w:rsidP="00F627BF">
      <w:pPr>
        <w:autoSpaceDE w:val="0"/>
        <w:autoSpaceDN w:val="0"/>
        <w:adjustRightInd w:val="0"/>
        <w:spacing w:before="120" w:after="0" w:line="240" w:lineRule="auto"/>
        <w:rPr>
          <w:rFonts w:ascii="Arial" w:hAnsi="Arial" w:cs="Arial"/>
          <w:sz w:val="24"/>
          <w:szCs w:val="24"/>
          <w:lang w:val="es-AR"/>
        </w:rPr>
      </w:pPr>
      <w:r>
        <w:rPr>
          <w:rFonts w:ascii="Arial" w:hAnsi="Arial" w:cs="Arial"/>
          <w:sz w:val="24"/>
          <w:szCs w:val="24"/>
          <w:lang w:val="es-AR"/>
        </w:rPr>
        <w:t>Mayo 2012: De acuerdo a los tiempos establecidos en la normativa vigente para el tratamiento de los nuevos planes de estudio, se espera que para esta fecha se complete el aval de todas las instancias requeridas para la aprobación.</w:t>
      </w:r>
    </w:p>
    <w:sectPr w:rsidR="009843D5" w:rsidRPr="009843D5">
      <w:pgSz w:w="11907" w:h="16840" w:code="9"/>
      <w:pgMar w:top="2552" w:right="567" w:bottom="284"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D6582"/>
    <w:multiLevelType w:val="hybridMultilevel"/>
    <w:tmpl w:val="167A8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D55A1E"/>
    <w:multiLevelType w:val="hybridMultilevel"/>
    <w:tmpl w:val="EDC6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405EB"/>
    <w:multiLevelType w:val="hybridMultilevel"/>
    <w:tmpl w:val="F8A8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587E44"/>
    <w:multiLevelType w:val="hybridMultilevel"/>
    <w:tmpl w:val="BA62D8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3EBD0A81"/>
    <w:multiLevelType w:val="hybridMultilevel"/>
    <w:tmpl w:val="600042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46074509"/>
    <w:multiLevelType w:val="hybridMultilevel"/>
    <w:tmpl w:val="5134B5E6"/>
    <w:lvl w:ilvl="0" w:tplc="0C0A0001">
      <w:start w:val="1"/>
      <w:numFmt w:val="bullet"/>
      <w:lvlText w:val=""/>
      <w:lvlJc w:val="left"/>
      <w:pPr>
        <w:tabs>
          <w:tab w:val="num" w:pos="1140"/>
        </w:tabs>
        <w:ind w:left="1140" w:hanging="360"/>
      </w:pPr>
      <w:rPr>
        <w:rFonts w:ascii="Symbol" w:hAnsi="Symbol" w:hint="default"/>
      </w:rPr>
    </w:lvl>
    <w:lvl w:ilvl="1" w:tplc="0C0A0003" w:tentative="1">
      <w:start w:val="1"/>
      <w:numFmt w:val="bullet"/>
      <w:lvlText w:val="o"/>
      <w:lvlJc w:val="left"/>
      <w:pPr>
        <w:tabs>
          <w:tab w:val="num" w:pos="1860"/>
        </w:tabs>
        <w:ind w:left="1860" w:hanging="360"/>
      </w:pPr>
      <w:rPr>
        <w:rFonts w:ascii="Courier New" w:hAnsi="Courier New" w:hint="default"/>
      </w:rPr>
    </w:lvl>
    <w:lvl w:ilvl="2" w:tplc="0C0A0005" w:tentative="1">
      <w:start w:val="1"/>
      <w:numFmt w:val="bullet"/>
      <w:lvlText w:val=""/>
      <w:lvlJc w:val="left"/>
      <w:pPr>
        <w:tabs>
          <w:tab w:val="num" w:pos="2580"/>
        </w:tabs>
        <w:ind w:left="2580" w:hanging="360"/>
      </w:pPr>
      <w:rPr>
        <w:rFonts w:ascii="Wingdings" w:hAnsi="Wingdings" w:hint="default"/>
      </w:rPr>
    </w:lvl>
    <w:lvl w:ilvl="3" w:tplc="0C0A0001" w:tentative="1">
      <w:start w:val="1"/>
      <w:numFmt w:val="bullet"/>
      <w:lvlText w:val=""/>
      <w:lvlJc w:val="left"/>
      <w:pPr>
        <w:tabs>
          <w:tab w:val="num" w:pos="3300"/>
        </w:tabs>
        <w:ind w:left="3300" w:hanging="360"/>
      </w:pPr>
      <w:rPr>
        <w:rFonts w:ascii="Symbol" w:hAnsi="Symbol" w:hint="default"/>
      </w:rPr>
    </w:lvl>
    <w:lvl w:ilvl="4" w:tplc="0C0A0003" w:tentative="1">
      <w:start w:val="1"/>
      <w:numFmt w:val="bullet"/>
      <w:lvlText w:val="o"/>
      <w:lvlJc w:val="left"/>
      <w:pPr>
        <w:tabs>
          <w:tab w:val="num" w:pos="4020"/>
        </w:tabs>
        <w:ind w:left="4020" w:hanging="360"/>
      </w:pPr>
      <w:rPr>
        <w:rFonts w:ascii="Courier New" w:hAnsi="Courier New" w:hint="default"/>
      </w:rPr>
    </w:lvl>
    <w:lvl w:ilvl="5" w:tplc="0C0A0005" w:tentative="1">
      <w:start w:val="1"/>
      <w:numFmt w:val="bullet"/>
      <w:lvlText w:val=""/>
      <w:lvlJc w:val="left"/>
      <w:pPr>
        <w:tabs>
          <w:tab w:val="num" w:pos="4740"/>
        </w:tabs>
        <w:ind w:left="4740" w:hanging="360"/>
      </w:pPr>
      <w:rPr>
        <w:rFonts w:ascii="Wingdings" w:hAnsi="Wingdings" w:hint="default"/>
      </w:rPr>
    </w:lvl>
    <w:lvl w:ilvl="6" w:tplc="0C0A0001" w:tentative="1">
      <w:start w:val="1"/>
      <w:numFmt w:val="bullet"/>
      <w:lvlText w:val=""/>
      <w:lvlJc w:val="left"/>
      <w:pPr>
        <w:tabs>
          <w:tab w:val="num" w:pos="5460"/>
        </w:tabs>
        <w:ind w:left="5460" w:hanging="360"/>
      </w:pPr>
      <w:rPr>
        <w:rFonts w:ascii="Symbol" w:hAnsi="Symbol" w:hint="default"/>
      </w:rPr>
    </w:lvl>
    <w:lvl w:ilvl="7" w:tplc="0C0A0003" w:tentative="1">
      <w:start w:val="1"/>
      <w:numFmt w:val="bullet"/>
      <w:lvlText w:val="o"/>
      <w:lvlJc w:val="left"/>
      <w:pPr>
        <w:tabs>
          <w:tab w:val="num" w:pos="6180"/>
        </w:tabs>
        <w:ind w:left="6180" w:hanging="360"/>
      </w:pPr>
      <w:rPr>
        <w:rFonts w:ascii="Courier New" w:hAnsi="Courier New" w:hint="default"/>
      </w:rPr>
    </w:lvl>
    <w:lvl w:ilvl="8" w:tplc="0C0A0005" w:tentative="1">
      <w:start w:val="1"/>
      <w:numFmt w:val="bullet"/>
      <w:lvlText w:val=""/>
      <w:lvlJc w:val="left"/>
      <w:pPr>
        <w:tabs>
          <w:tab w:val="num" w:pos="6900"/>
        </w:tabs>
        <w:ind w:left="6900" w:hanging="360"/>
      </w:pPr>
      <w:rPr>
        <w:rFonts w:ascii="Wingdings" w:hAnsi="Wingdings" w:hint="default"/>
      </w:rPr>
    </w:lvl>
  </w:abstractNum>
  <w:abstractNum w:abstractNumId="6">
    <w:nsid w:val="470311D3"/>
    <w:multiLevelType w:val="hybridMultilevel"/>
    <w:tmpl w:val="E6364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CD0040"/>
    <w:multiLevelType w:val="hybridMultilevel"/>
    <w:tmpl w:val="69F0ABE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652E6A50"/>
    <w:multiLevelType w:val="hybridMultilevel"/>
    <w:tmpl w:val="9F22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8277F2"/>
    <w:multiLevelType w:val="hybridMultilevel"/>
    <w:tmpl w:val="AEE6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5F7DAD"/>
    <w:multiLevelType w:val="hybridMultilevel"/>
    <w:tmpl w:val="47EA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5B624A"/>
    <w:multiLevelType w:val="hybridMultilevel"/>
    <w:tmpl w:val="218A1C3E"/>
    <w:lvl w:ilvl="0" w:tplc="660A09E6">
      <w:start w:val="1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2"/>
  </w:num>
  <w:num w:numId="4">
    <w:abstractNumId w:val="1"/>
  </w:num>
  <w:num w:numId="5">
    <w:abstractNumId w:val="4"/>
  </w:num>
  <w:num w:numId="6">
    <w:abstractNumId w:val="8"/>
  </w:num>
  <w:num w:numId="7">
    <w:abstractNumId w:val="11"/>
  </w:num>
  <w:num w:numId="8">
    <w:abstractNumId w:val="5"/>
  </w:num>
  <w:num w:numId="9">
    <w:abstractNumId w:val="0"/>
  </w:num>
  <w:num w:numId="10">
    <w:abstractNumId w:val="6"/>
  </w:num>
  <w:num w:numId="11">
    <w:abstractNumId w:val="3"/>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oNotTrackMoves/>
  <w:defaultTabStop w:val="720"/>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16B5F"/>
    <w:rsid w:val="000B1AEB"/>
    <w:rsid w:val="001A4877"/>
    <w:rsid w:val="001C3437"/>
    <w:rsid w:val="00245EAC"/>
    <w:rsid w:val="002D4139"/>
    <w:rsid w:val="00416B5F"/>
    <w:rsid w:val="004E34D3"/>
    <w:rsid w:val="00661023"/>
    <w:rsid w:val="00665B82"/>
    <w:rsid w:val="00894CF3"/>
    <w:rsid w:val="009843D5"/>
    <w:rsid w:val="00A6274F"/>
    <w:rsid w:val="00BE0143"/>
    <w:rsid w:val="00C5055C"/>
    <w:rsid w:val="00ED4D70"/>
    <w:rsid w:val="00F33C7A"/>
    <w:rsid w:val="00F627BF"/>
    <w:rsid w:val="00FB061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US" w:eastAsia="en-US"/>
    </w:rPr>
  </w:style>
  <w:style w:type="paragraph" w:styleId="Ttulo1">
    <w:name w:val="heading 1"/>
    <w:basedOn w:val="Normal"/>
    <w:next w:val="Normal"/>
    <w:qFormat/>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qFormat/>
    <w:pPr>
      <w:keepNext/>
      <w:spacing w:after="0" w:line="240" w:lineRule="auto"/>
      <w:jc w:val="center"/>
      <w:outlineLvl w:val="1"/>
    </w:pPr>
    <w:rPr>
      <w:rFonts w:ascii="Times New Roman" w:eastAsia="Times New Roman" w:hAnsi="Times New Roman"/>
      <w:b/>
      <w:smallCaps/>
      <w:sz w:val="24"/>
      <w:szCs w:val="20"/>
    </w:rPr>
  </w:style>
  <w:style w:type="paragraph" w:styleId="Ttulo3">
    <w:name w:val="heading 3"/>
    <w:basedOn w:val="Normal"/>
    <w:next w:val="Normal"/>
    <w:qFormat/>
    <w:pPr>
      <w:keepNext/>
      <w:spacing w:line="240" w:lineRule="auto"/>
      <w:jc w:val="both"/>
      <w:outlineLvl w:val="2"/>
    </w:pPr>
    <w:rPr>
      <w:i/>
      <w:iCs/>
      <w:sz w:val="24"/>
      <w:szCs w:val="24"/>
      <w:lang w:val="es-ES"/>
    </w:rPr>
  </w:style>
  <w:style w:type="paragraph" w:styleId="Ttulo4">
    <w:name w:val="heading 4"/>
    <w:basedOn w:val="Normal"/>
    <w:next w:val="Normal"/>
    <w:link w:val="Ttulo4Car"/>
    <w:uiPriority w:val="9"/>
    <w:semiHidden/>
    <w:unhideWhenUsed/>
    <w:qFormat/>
    <w:rsid w:val="00245EAC"/>
    <w:pPr>
      <w:keepNext/>
      <w:spacing w:before="240" w:after="60"/>
      <w:outlineLvl w:val="3"/>
    </w:pPr>
    <w:rPr>
      <w:rFonts w:eastAsia="Times New Roman"/>
      <w:b/>
      <w:bCs/>
      <w:sz w:val="28"/>
      <w:szCs w:val="28"/>
    </w:rPr>
  </w:style>
  <w:style w:type="character" w:default="1" w:styleId="Fuentedeprrafopredeter">
    <w:name w:val="Default Paragraph Font"/>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qFormat/>
    <w:pPr>
      <w:ind w:left="720"/>
      <w:contextualSpacing/>
    </w:pPr>
  </w:style>
  <w:style w:type="paragraph" w:styleId="Textoindependiente">
    <w:name w:val="Body Text"/>
    <w:basedOn w:val="Normal"/>
    <w:semiHidden/>
    <w:pPr>
      <w:autoSpaceDE w:val="0"/>
      <w:autoSpaceDN w:val="0"/>
      <w:adjustRightInd w:val="0"/>
      <w:spacing w:after="0" w:line="240" w:lineRule="auto"/>
    </w:pPr>
    <w:rPr>
      <w:sz w:val="24"/>
      <w:szCs w:val="24"/>
      <w:lang w:val="es-AR"/>
    </w:rPr>
  </w:style>
  <w:style w:type="character" w:customStyle="1" w:styleId="Ttulo2Car">
    <w:name w:val="Título 2 Car"/>
    <w:rPr>
      <w:rFonts w:ascii="Times New Roman" w:eastAsia="Times New Roman" w:hAnsi="Times New Roman"/>
      <w:b/>
      <w:smallCaps/>
      <w:sz w:val="24"/>
      <w:lang w:val="en-US" w:eastAsia="en-US"/>
    </w:rPr>
  </w:style>
  <w:style w:type="character" w:customStyle="1" w:styleId="Ttulo1Car">
    <w:name w:val="Título 1 Car"/>
    <w:rPr>
      <w:rFonts w:ascii="Cambria" w:eastAsia="Times New Roman" w:hAnsi="Cambria" w:cs="Times New Roman"/>
      <w:b/>
      <w:bCs/>
      <w:kern w:val="32"/>
      <w:sz w:val="32"/>
      <w:szCs w:val="32"/>
      <w:lang w:val="en-US" w:eastAsia="en-US"/>
    </w:rPr>
  </w:style>
  <w:style w:type="paragraph" w:customStyle="1" w:styleId="Textodeglobo1">
    <w:name w:val="Texto de globo1"/>
    <w:basedOn w:val="Normal"/>
    <w:semiHidden/>
    <w:unhideWhenUsed/>
    <w:pPr>
      <w:spacing w:after="0" w:line="240" w:lineRule="auto"/>
    </w:pPr>
    <w:rPr>
      <w:rFonts w:ascii="Tahoma" w:hAnsi="Tahoma" w:cs="Tahoma"/>
      <w:sz w:val="16"/>
      <w:szCs w:val="16"/>
    </w:rPr>
  </w:style>
  <w:style w:type="character" w:customStyle="1" w:styleId="TextodegloboCar">
    <w:name w:val="Texto de globo Car"/>
    <w:semiHidden/>
    <w:rPr>
      <w:rFonts w:ascii="Tahoma" w:hAnsi="Tahoma" w:cs="Tahoma"/>
      <w:sz w:val="16"/>
      <w:szCs w:val="16"/>
      <w:lang w:val="en-US" w:eastAsia="en-US"/>
    </w:rPr>
  </w:style>
  <w:style w:type="paragraph" w:styleId="Textoindependiente2">
    <w:name w:val="Body Text 2"/>
    <w:basedOn w:val="Normal"/>
    <w:semiHidden/>
    <w:pPr>
      <w:autoSpaceDE w:val="0"/>
      <w:autoSpaceDN w:val="0"/>
      <w:adjustRightInd w:val="0"/>
      <w:spacing w:after="0" w:line="240" w:lineRule="auto"/>
    </w:pPr>
    <w:rPr>
      <w:i/>
      <w:iCs/>
      <w:lang w:val="es-AR"/>
    </w:rPr>
  </w:style>
  <w:style w:type="character" w:customStyle="1" w:styleId="Ttulo4Car">
    <w:name w:val="Título 4 Car"/>
    <w:link w:val="Ttulo4"/>
    <w:uiPriority w:val="9"/>
    <w:semiHidden/>
    <w:rsid w:val="00245EAC"/>
    <w:rPr>
      <w:rFonts w:ascii="Calibri" w:eastAsia="Times New Roman" w:hAnsi="Calibri" w:cs="Times New Roman"/>
      <w:b/>
      <w:bCs/>
      <w:sz w:val="28"/>
      <w:szCs w:val="28"/>
    </w:rPr>
  </w:style>
  <w:style w:type="paragraph" w:styleId="Textodeglobo">
    <w:name w:val="Balloon Text"/>
    <w:basedOn w:val="Normal"/>
    <w:link w:val="TextodegloboCar1"/>
    <w:uiPriority w:val="99"/>
    <w:semiHidden/>
    <w:unhideWhenUsed/>
    <w:rsid w:val="00661023"/>
    <w:pPr>
      <w:spacing w:after="0" w:line="240" w:lineRule="auto"/>
    </w:pPr>
    <w:rPr>
      <w:rFonts w:ascii="Tahoma" w:hAnsi="Tahoma" w:cs="Tahoma"/>
      <w:sz w:val="16"/>
      <w:szCs w:val="16"/>
    </w:rPr>
  </w:style>
  <w:style w:type="character" w:customStyle="1" w:styleId="TextodegloboCar1">
    <w:name w:val="Texto de globo Car1"/>
    <w:link w:val="Textodeglobo"/>
    <w:uiPriority w:val="99"/>
    <w:semiHidden/>
    <w:rsid w:val="00661023"/>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876</Words>
  <Characters>4820</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REGISTRADO BAJO Nº CDCIC-025/11</vt:lpstr>
      <vt:lpstr>REGISTRADO BAJO Nº CDCIC-025/11</vt:lpstr>
    </vt:vector>
  </TitlesOfParts>
  <Company>DCIC</Company>
  <LinksUpToDate>false</LinksUpToDate>
  <CharactersWithSpaces>5685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Nº CDCIC-025/11</dc:title>
  <dc:subject/>
  <dc:creator>svr</dc:creator>
  <cp:keywords/>
  <cp:lastModifiedBy>Keith</cp:lastModifiedBy>
  <cp:revision>2</cp:revision>
  <cp:lastPrinted>2011-04-14T13:39:00Z</cp:lastPrinted>
  <dcterms:created xsi:type="dcterms:W3CDTF">2025-07-06T16:53:00Z</dcterms:created>
  <dcterms:modified xsi:type="dcterms:W3CDTF">2025-07-06T16:53:00Z</dcterms:modified>
</cp:coreProperties>
</file>