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549CB">
        <w:rPr>
          <w:rFonts w:ascii="Arial" w:hAnsi="Arial" w:cs="Arial"/>
          <w:b/>
          <w:sz w:val="24"/>
          <w:lang w:val="es-AR"/>
        </w:rPr>
        <w:t>06</w:t>
      </w:r>
      <w:r w:rsidR="00D57030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549CB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001AA">
        <w:rPr>
          <w:rFonts w:ascii="Arial" w:hAnsi="Arial" w:cs="Arial"/>
          <w:sz w:val="24"/>
          <w:lang w:val="es-ES_tradnl"/>
        </w:rPr>
        <w:t>3</w:t>
      </w:r>
      <w:r w:rsidR="00B81C66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6549CB">
        <w:rPr>
          <w:rFonts w:ascii="Arial" w:hAnsi="Arial" w:cs="Arial"/>
          <w:sz w:val="24"/>
          <w:lang w:val="es-ES_tradnl"/>
        </w:rPr>
        <w:t>marzo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6549CB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D57030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>designación de</w:t>
      </w:r>
      <w:r w:rsidR="00034C77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034C77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7A2990">
        <w:rPr>
          <w:rFonts w:ascii="Arial" w:hAnsi="Arial"/>
          <w:sz w:val="24"/>
          <w:lang w:val="es-AR"/>
        </w:rPr>
        <w:t xml:space="preserve">señora </w:t>
      </w:r>
      <w:r w:rsidR="00A60EB3">
        <w:rPr>
          <w:rFonts w:ascii="Arial" w:hAnsi="Arial"/>
          <w:sz w:val="24"/>
          <w:lang w:val="es-AR"/>
        </w:rPr>
        <w:t xml:space="preserve">Mariana Virginia </w:t>
      </w:r>
      <w:proofErr w:type="spellStart"/>
      <w:r w:rsidR="00A60EB3">
        <w:rPr>
          <w:rFonts w:ascii="Arial" w:hAnsi="Arial"/>
          <w:sz w:val="24"/>
          <w:lang w:val="es-AR"/>
        </w:rPr>
        <w:t>Etcheber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034C77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A60EB3">
        <w:rPr>
          <w:rFonts w:ascii="Arial" w:hAnsi="Arial"/>
          <w:b/>
          <w:sz w:val="24"/>
          <w:lang w:val="es-AR"/>
        </w:rPr>
        <w:t xml:space="preserve">Teoría de la </w:t>
      </w:r>
      <w:proofErr w:type="spellStart"/>
      <w:r w:rsidR="00A60EB3">
        <w:rPr>
          <w:rFonts w:ascii="Arial" w:hAnsi="Arial"/>
          <w:b/>
          <w:sz w:val="24"/>
          <w:lang w:val="es-AR"/>
        </w:rPr>
        <w:t>Computabilidad</w:t>
      </w:r>
      <w:proofErr w:type="spellEnd"/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57030" w:rsidRDefault="00D57030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6549CB">
        <w:rPr>
          <w:rFonts w:ascii="Arial" w:hAnsi="Arial" w:cs="Arial"/>
          <w:sz w:val="24"/>
          <w:lang w:val="es-ES_tradnl"/>
        </w:rPr>
        <w:t>por razones administrativas se retrasó el correspondiente llamado a concurso</w:t>
      </w:r>
      <w:r>
        <w:rPr>
          <w:rFonts w:ascii="Arial" w:hAnsi="Arial" w:cs="Arial"/>
          <w:sz w:val="24"/>
          <w:lang w:val="es-ES_tradnl"/>
        </w:rPr>
        <w:t>;</w:t>
      </w:r>
    </w:p>
    <w:p w:rsidR="00D57030" w:rsidRDefault="00D57030" w:rsidP="00D57030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</w:p>
    <w:p w:rsidR="00D57030" w:rsidRDefault="00D57030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se </w:t>
      </w:r>
      <w:r w:rsidR="006549CB">
        <w:rPr>
          <w:rFonts w:ascii="Arial" w:hAnsi="Arial" w:cs="Arial"/>
          <w:sz w:val="24"/>
          <w:lang w:val="es-ES_tradnl"/>
        </w:rPr>
        <w:t>está llevando a cabo el mencionado llamado a concurso por resolución CDCIC-005/11;</w:t>
      </w:r>
    </w:p>
    <w:p w:rsidR="00D57030" w:rsidRDefault="00D57030" w:rsidP="00D57030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103E58">
        <w:rPr>
          <w:rFonts w:cs="Arial"/>
        </w:rPr>
        <w:t>extra</w:t>
      </w:r>
      <w:r w:rsidR="001B1E2B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103E58">
        <w:rPr>
          <w:rFonts w:cs="Arial"/>
        </w:rPr>
        <w:t>23</w:t>
      </w:r>
      <w:r>
        <w:rPr>
          <w:rFonts w:cs="Arial"/>
        </w:rPr>
        <w:t xml:space="preserve"> de </w:t>
      </w:r>
      <w:r w:rsidR="00103E58">
        <w:rPr>
          <w:rFonts w:cs="Arial"/>
        </w:rPr>
        <w:t>marzo</w:t>
      </w:r>
      <w:r>
        <w:rPr>
          <w:rFonts w:cs="Arial"/>
        </w:rPr>
        <w:t xml:space="preserve"> de 20</w:t>
      </w:r>
      <w:r w:rsidR="00D57030">
        <w:rPr>
          <w:rFonts w:cs="Arial"/>
        </w:rPr>
        <w:t>1</w:t>
      </w:r>
      <w:r w:rsidR="00103E58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 xml:space="preserve">de </w:t>
      </w:r>
      <w:r w:rsidR="00034C77">
        <w:rPr>
          <w:rFonts w:ascii="Arial" w:hAnsi="Arial"/>
          <w:sz w:val="24"/>
          <w:lang w:val="es-ES_tradnl"/>
        </w:rPr>
        <w:t xml:space="preserve">la </w:t>
      </w:r>
      <w:r w:rsidR="00F114FF">
        <w:rPr>
          <w:rFonts w:ascii="Arial" w:hAnsi="Arial"/>
          <w:b/>
          <w:sz w:val="24"/>
          <w:lang w:val="es-AR"/>
        </w:rPr>
        <w:t>señora Mariana Virgin</w:t>
      </w:r>
      <w:r w:rsidR="00895668">
        <w:rPr>
          <w:rFonts w:ascii="Arial" w:hAnsi="Arial"/>
          <w:b/>
          <w:sz w:val="24"/>
          <w:lang w:val="es-AR"/>
        </w:rPr>
        <w:t>i</w:t>
      </w:r>
      <w:r w:rsidR="00F114FF">
        <w:rPr>
          <w:rFonts w:ascii="Arial" w:hAnsi="Arial"/>
          <w:b/>
          <w:sz w:val="24"/>
          <w:lang w:val="es-AR"/>
        </w:rPr>
        <w:t>a ETCHEBER</w:t>
      </w:r>
      <w:r w:rsidR="00F114FF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F114FF">
        <w:rPr>
          <w:rFonts w:ascii="Arial" w:hAnsi="Arial"/>
          <w:sz w:val="24"/>
          <w:lang w:val="es-ES_tradnl"/>
        </w:rPr>
        <w:t>Leg</w:t>
      </w:r>
      <w:proofErr w:type="spellEnd"/>
      <w:r w:rsidR="00F114FF">
        <w:rPr>
          <w:rFonts w:ascii="Arial" w:hAnsi="Arial"/>
          <w:sz w:val="24"/>
          <w:lang w:val="es-ES_tradnl"/>
        </w:rPr>
        <w:t>. 10935)</w:t>
      </w:r>
      <w:r w:rsidR="00F114FF">
        <w:rPr>
          <w:rFonts w:ascii="Arial" w:hAnsi="Arial"/>
          <w:sz w:val="24"/>
          <w:lang w:val="es-AR"/>
        </w:rPr>
        <w:t xml:space="preserve"> en un cargo de Ayudante de Docencia B, en el </w:t>
      </w:r>
      <w:proofErr w:type="spellStart"/>
      <w:r w:rsidR="00F114FF">
        <w:rPr>
          <w:rFonts w:ascii="Arial" w:hAnsi="Arial"/>
          <w:sz w:val="24"/>
          <w:lang w:val="es-AR"/>
        </w:rPr>
        <w:t>Area</w:t>
      </w:r>
      <w:proofErr w:type="spellEnd"/>
      <w:r w:rsidR="00F114FF">
        <w:rPr>
          <w:rFonts w:ascii="Arial" w:hAnsi="Arial"/>
          <w:sz w:val="24"/>
          <w:lang w:val="es-AR"/>
        </w:rPr>
        <w:t xml:space="preserve">: II, Disciplina: </w:t>
      </w:r>
      <w:r w:rsidR="00AB04F9">
        <w:rPr>
          <w:rFonts w:ascii="Arial" w:hAnsi="Arial"/>
          <w:sz w:val="24"/>
          <w:lang w:val="es-AR"/>
        </w:rPr>
        <w:t xml:space="preserve">Teoría de Ciencias de la Computación,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“Teoría de la Computabilidad” (</w:t>
      </w:r>
      <w:proofErr w:type="spellStart"/>
      <w:r w:rsidR="00F114FF">
        <w:rPr>
          <w:rFonts w:ascii="Arial" w:hAnsi="Arial"/>
          <w:b/>
          <w:sz w:val="24"/>
          <w:lang w:val="es-AR"/>
        </w:rPr>
        <w:t>Cod</w:t>
      </w:r>
      <w:proofErr w:type="spellEnd"/>
      <w:r w:rsidR="00F114FF">
        <w:rPr>
          <w:rFonts w:ascii="Arial" w:hAnsi="Arial"/>
          <w:b/>
          <w:sz w:val="24"/>
          <w:lang w:val="es-AR"/>
        </w:rPr>
        <w:t>. 7949)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A60EB3">
        <w:rPr>
          <w:rFonts w:ascii="Arial" w:hAnsi="Arial"/>
          <w:sz w:val="24"/>
          <w:lang w:val="es-ES_tradnl"/>
        </w:rPr>
        <w:t xml:space="preserve"> del 0</w:t>
      </w:r>
      <w:r w:rsidR="002001AA">
        <w:rPr>
          <w:rFonts w:ascii="Arial" w:hAnsi="Arial"/>
          <w:sz w:val="24"/>
          <w:lang w:val="es-ES_tradnl"/>
        </w:rPr>
        <w:t>1</w:t>
      </w:r>
      <w:r w:rsidR="00034C77" w:rsidRPr="00120C89">
        <w:rPr>
          <w:rFonts w:ascii="Arial" w:hAnsi="Arial"/>
          <w:sz w:val="24"/>
          <w:lang w:val="es-ES_tradnl"/>
        </w:rPr>
        <w:t xml:space="preserve"> de </w:t>
      </w:r>
      <w:r w:rsidR="00103E58">
        <w:rPr>
          <w:rFonts w:ascii="Arial" w:hAnsi="Arial"/>
          <w:sz w:val="24"/>
          <w:lang w:val="es-ES_tradnl"/>
        </w:rPr>
        <w:t>abril</w:t>
      </w:r>
      <w:r w:rsidR="007A2990">
        <w:rPr>
          <w:rFonts w:ascii="Arial" w:hAnsi="Arial"/>
          <w:sz w:val="24"/>
          <w:lang w:val="es-ES_tradnl"/>
        </w:rPr>
        <w:t xml:space="preserve"> </w:t>
      </w:r>
      <w:r w:rsidR="001B1E2B">
        <w:rPr>
          <w:rFonts w:ascii="Arial" w:hAnsi="Arial"/>
          <w:sz w:val="24"/>
          <w:lang w:val="es-AR"/>
        </w:rPr>
        <w:t>de</w:t>
      </w:r>
      <w:r w:rsidR="00AE09E0">
        <w:rPr>
          <w:rFonts w:ascii="Arial" w:hAnsi="Arial"/>
          <w:sz w:val="24"/>
          <w:lang w:val="es-ES_tradnl"/>
        </w:rPr>
        <w:t xml:space="preserve"> 20</w:t>
      </w:r>
      <w:r w:rsidR="00B81C66">
        <w:rPr>
          <w:rFonts w:ascii="Arial" w:hAnsi="Arial"/>
          <w:sz w:val="24"/>
          <w:lang w:val="es-ES_tradnl"/>
        </w:rPr>
        <w:t>1</w:t>
      </w:r>
      <w:r w:rsidR="002269A7">
        <w:rPr>
          <w:rFonts w:ascii="Arial" w:hAnsi="Arial"/>
          <w:sz w:val="24"/>
          <w:lang w:val="es-ES_tradnl"/>
        </w:rPr>
        <w:t>1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>hasta el 3</w:t>
      </w:r>
      <w:r w:rsidR="00103E58">
        <w:rPr>
          <w:rFonts w:ascii="Arial" w:hAnsi="Arial"/>
          <w:sz w:val="24"/>
          <w:lang w:val="es-ES_tradnl"/>
        </w:rPr>
        <w:t>0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103E58">
        <w:rPr>
          <w:rFonts w:ascii="Arial" w:hAnsi="Arial"/>
          <w:sz w:val="24"/>
          <w:lang w:val="es-ES_tradnl"/>
        </w:rPr>
        <w:t>juni</w:t>
      </w:r>
      <w:r w:rsidR="00D57030">
        <w:rPr>
          <w:rFonts w:ascii="Arial" w:hAnsi="Arial"/>
          <w:sz w:val="24"/>
          <w:lang w:val="es-ES_tradnl"/>
        </w:rPr>
        <w:t>o</w:t>
      </w:r>
      <w:r w:rsidR="00B81C66">
        <w:rPr>
          <w:rFonts w:ascii="Arial" w:hAnsi="Arial"/>
          <w:sz w:val="24"/>
          <w:lang w:val="es-ES_tradnl"/>
        </w:rPr>
        <w:t xml:space="preserve"> de 201</w:t>
      </w:r>
      <w:r w:rsidR="002269A7">
        <w:rPr>
          <w:rFonts w:ascii="Arial" w:hAnsi="Arial"/>
          <w:sz w:val="24"/>
          <w:lang w:val="es-ES_tradnl"/>
        </w:rPr>
        <w:t>1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7F4C"/>
    <w:rsid w:val="00034C77"/>
    <w:rsid w:val="000654C6"/>
    <w:rsid w:val="000771A1"/>
    <w:rsid w:val="00097C84"/>
    <w:rsid w:val="000A2D47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E00CC"/>
    <w:rsid w:val="00337CAD"/>
    <w:rsid w:val="00394D1B"/>
    <w:rsid w:val="00395D09"/>
    <w:rsid w:val="003D4E7A"/>
    <w:rsid w:val="003E45BD"/>
    <w:rsid w:val="004130CC"/>
    <w:rsid w:val="00515CBB"/>
    <w:rsid w:val="005519C0"/>
    <w:rsid w:val="00552CB5"/>
    <w:rsid w:val="006549CB"/>
    <w:rsid w:val="007160DF"/>
    <w:rsid w:val="007629F4"/>
    <w:rsid w:val="00762E89"/>
    <w:rsid w:val="007A2990"/>
    <w:rsid w:val="008362C8"/>
    <w:rsid w:val="0084067B"/>
    <w:rsid w:val="00850310"/>
    <w:rsid w:val="0085496A"/>
    <w:rsid w:val="00860036"/>
    <w:rsid w:val="00895668"/>
    <w:rsid w:val="00952693"/>
    <w:rsid w:val="00961F16"/>
    <w:rsid w:val="009E019D"/>
    <w:rsid w:val="009E2047"/>
    <w:rsid w:val="009E352C"/>
    <w:rsid w:val="009F057B"/>
    <w:rsid w:val="00A325F2"/>
    <w:rsid w:val="00A51D5B"/>
    <w:rsid w:val="00A60EB3"/>
    <w:rsid w:val="00AB04F9"/>
    <w:rsid w:val="00AE09E0"/>
    <w:rsid w:val="00B65259"/>
    <w:rsid w:val="00B80D2D"/>
    <w:rsid w:val="00B81C66"/>
    <w:rsid w:val="00BF459D"/>
    <w:rsid w:val="00BF49BF"/>
    <w:rsid w:val="00C32A9C"/>
    <w:rsid w:val="00C340DB"/>
    <w:rsid w:val="00C35955"/>
    <w:rsid w:val="00CF6260"/>
    <w:rsid w:val="00D12FC4"/>
    <w:rsid w:val="00D55C6F"/>
    <w:rsid w:val="00D57030"/>
    <w:rsid w:val="00DA47A9"/>
    <w:rsid w:val="00DE143A"/>
    <w:rsid w:val="00E51630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2010-12-20T11:28:00Z</cp:lastPrinted>
  <dcterms:created xsi:type="dcterms:W3CDTF">2025-07-06T16:54:00Z</dcterms:created>
  <dcterms:modified xsi:type="dcterms:W3CDTF">2025-07-06T16:54:00Z</dcterms:modified>
</cp:coreProperties>
</file>