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0FE" w:rsidRPr="006460FE" w:rsidRDefault="006460FE" w:rsidP="006460FE">
      <w:pPr>
        <w:keepNext/>
        <w:spacing w:after="0" w:line="260" w:lineRule="exact"/>
        <w:outlineLvl w:val="1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  <w:r w:rsidRPr="006460FE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REGISTRADO BAJO Nº CDCIC-</w:t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072</w:t>
      </w:r>
      <w:r w:rsidRPr="006460FE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/11</w:t>
      </w:r>
    </w:p>
    <w:p w:rsidR="006460FE" w:rsidRPr="006460FE" w:rsidRDefault="006460FE" w:rsidP="006460F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6460FE" w:rsidRPr="006460FE" w:rsidRDefault="006460FE" w:rsidP="006460F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460FE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460FE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460FE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460FE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460F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BAHIA BLANCA, </w:t>
      </w:r>
    </w:p>
    <w:p w:rsidR="00F84FE2" w:rsidRDefault="00F84FE2" w:rsidP="00F84FE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AR" w:eastAsia="es-AR"/>
        </w:rPr>
      </w:pPr>
      <w:r w:rsidRPr="00F84FE2">
        <w:rPr>
          <w:rFonts w:ascii="Times New Roman" w:eastAsia="Times New Roman" w:hAnsi="Times New Roman" w:cs="Times New Roman"/>
          <w:color w:val="000000"/>
          <w:sz w:val="27"/>
          <w:szCs w:val="27"/>
          <w:lang w:val="es-AR" w:eastAsia="es-AR"/>
        </w:rPr>
        <w:br/>
      </w:r>
      <w:r w:rsidRPr="006460FE">
        <w:rPr>
          <w:rFonts w:ascii="Arial" w:eastAsia="Times New Roman" w:hAnsi="Arial" w:cs="Arial"/>
          <w:b/>
          <w:bCs/>
          <w:color w:val="000000"/>
          <w:sz w:val="24"/>
          <w:szCs w:val="24"/>
          <w:lang w:val="es-AR" w:eastAsia="es-AR"/>
        </w:rPr>
        <w:t>VISTO</w:t>
      </w:r>
      <w:r w:rsidR="006460FE">
        <w:rPr>
          <w:rFonts w:ascii="Arial" w:eastAsia="Times New Roman" w:hAnsi="Arial" w:cs="Arial"/>
          <w:b/>
          <w:bCs/>
          <w:color w:val="000000"/>
          <w:sz w:val="24"/>
          <w:szCs w:val="24"/>
          <w:lang w:val="es-AR" w:eastAsia="es-AR"/>
        </w:rPr>
        <w:t>:</w:t>
      </w:r>
    </w:p>
    <w:p w:rsidR="006460FE" w:rsidRPr="006460FE" w:rsidRDefault="006460FE" w:rsidP="00F84F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</w:pPr>
    </w:p>
    <w:p w:rsidR="00F84FE2" w:rsidRPr="006460FE" w:rsidRDefault="00F84FE2" w:rsidP="006460FE">
      <w:pPr>
        <w:spacing w:after="0" w:line="240" w:lineRule="auto"/>
        <w:ind w:firstLine="141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</w:pPr>
      <w:r w:rsidRPr="006460F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El Reglamento de Estudios de Posgrados Académicos de la UNS (Res.667/2008), que establece en su artículo 16 la obligatoriedad de aprobación de un examen de idioma extranjero como parte de los requisitos para acceder a un título de posgrado;</w:t>
      </w:r>
      <w:r w:rsidR="006460FE" w:rsidRPr="006460F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y</w:t>
      </w:r>
    </w:p>
    <w:p w:rsidR="00F84FE2" w:rsidRPr="00F84FE2" w:rsidRDefault="00F84FE2" w:rsidP="00F84F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 w:eastAsia="es-AR"/>
        </w:rPr>
      </w:pPr>
    </w:p>
    <w:p w:rsidR="00F84FE2" w:rsidRPr="006460FE" w:rsidRDefault="00F84FE2" w:rsidP="00F84F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</w:pPr>
      <w:r w:rsidRPr="006460FE">
        <w:rPr>
          <w:rFonts w:ascii="Arial" w:eastAsia="Times New Roman" w:hAnsi="Arial" w:cs="Arial"/>
          <w:b/>
          <w:bCs/>
          <w:color w:val="000000"/>
          <w:sz w:val="24"/>
          <w:szCs w:val="24"/>
          <w:lang w:val="es-AR" w:eastAsia="es-AR"/>
        </w:rPr>
        <w:t>CONSIDERANDO</w:t>
      </w:r>
      <w:r w:rsidR="006460FE">
        <w:rPr>
          <w:rFonts w:ascii="Arial" w:eastAsia="Times New Roman" w:hAnsi="Arial" w:cs="Arial"/>
          <w:b/>
          <w:bCs/>
          <w:color w:val="000000"/>
          <w:sz w:val="24"/>
          <w:szCs w:val="24"/>
          <w:lang w:val="es-AR" w:eastAsia="es-AR"/>
        </w:rPr>
        <w:t>:</w:t>
      </w:r>
    </w:p>
    <w:p w:rsidR="00F84FE2" w:rsidRPr="00F84FE2" w:rsidRDefault="00F84FE2" w:rsidP="00F84F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 w:eastAsia="es-AR"/>
        </w:rPr>
      </w:pPr>
    </w:p>
    <w:p w:rsidR="00F84FE2" w:rsidRPr="006460FE" w:rsidRDefault="00F84FE2" w:rsidP="006460FE">
      <w:pPr>
        <w:spacing w:after="0" w:line="240" w:lineRule="auto"/>
        <w:ind w:firstLine="141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</w:pPr>
      <w:r w:rsidRPr="006460F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Que la Reglamentación establece que en dicho examen el candidato tendrá que demostrar suficiencia en la traducción de un artículo sobre un tema de su especialidad;</w:t>
      </w:r>
    </w:p>
    <w:p w:rsidR="00F84FE2" w:rsidRPr="006460FE" w:rsidRDefault="00F84FE2" w:rsidP="00F84F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</w:pPr>
    </w:p>
    <w:p w:rsidR="00F84FE2" w:rsidRPr="006460FE" w:rsidRDefault="00F84FE2" w:rsidP="006460FE">
      <w:pPr>
        <w:spacing w:after="0" w:line="240" w:lineRule="auto"/>
        <w:ind w:firstLine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</w:pPr>
      <w:r w:rsidRPr="006460F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Que la </w:t>
      </w:r>
      <w:proofErr w:type="spellStart"/>
      <w:r w:rsidRPr="006460F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SGPyEC</w:t>
      </w:r>
      <w:proofErr w:type="spellEnd"/>
      <w:r w:rsidRPr="006460F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de la UNS delega en las Unidades Académicas la facultad de reglamentar la forma en que se desarrollará dicha evaluación;</w:t>
      </w:r>
    </w:p>
    <w:p w:rsidR="006460FE" w:rsidRDefault="00F84FE2" w:rsidP="006460F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AR" w:eastAsia="es-AR"/>
        </w:rPr>
      </w:pPr>
      <w:r w:rsidRPr="00F84FE2">
        <w:rPr>
          <w:rFonts w:ascii="Times New Roman" w:eastAsia="Times New Roman" w:hAnsi="Times New Roman" w:cs="Times New Roman"/>
          <w:color w:val="000000"/>
          <w:sz w:val="27"/>
          <w:szCs w:val="27"/>
          <w:lang w:val="es-AR" w:eastAsia="es-AR"/>
        </w:rPr>
        <w:br/>
      </w:r>
      <w:r w:rsidRPr="006460FE">
        <w:rPr>
          <w:rFonts w:ascii="Arial" w:eastAsia="Times New Roman" w:hAnsi="Arial" w:cs="Arial"/>
          <w:b/>
          <w:bCs/>
          <w:color w:val="000000"/>
          <w:sz w:val="24"/>
          <w:szCs w:val="24"/>
          <w:lang w:val="es-AR" w:eastAsia="es-AR"/>
        </w:rPr>
        <w:t xml:space="preserve">POR ELLO, </w:t>
      </w:r>
    </w:p>
    <w:p w:rsidR="006460FE" w:rsidRPr="006460FE" w:rsidRDefault="006460FE" w:rsidP="006460F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AR" w:eastAsia="es-AR"/>
        </w:rPr>
      </w:pPr>
    </w:p>
    <w:p w:rsidR="006460FE" w:rsidRDefault="006460FE" w:rsidP="006460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ind w:firstLine="1418"/>
        <w:jc w:val="both"/>
        <w:rPr>
          <w:rFonts w:ascii="Arial" w:eastAsia="Times New Roman" w:hAnsi="Arial" w:cs="Times New Roman"/>
          <w:b/>
          <w:sz w:val="24"/>
          <w:szCs w:val="24"/>
          <w:lang w:val="es-AR"/>
        </w:rPr>
      </w:pPr>
      <w:r w:rsidRPr="006460FE">
        <w:rPr>
          <w:rFonts w:ascii="Arial" w:eastAsia="Times New Roman" w:hAnsi="Arial" w:cs="Times New Roman"/>
          <w:b/>
          <w:sz w:val="24"/>
          <w:szCs w:val="24"/>
          <w:lang w:val="es-AR"/>
        </w:rPr>
        <w:t xml:space="preserve">El Consejo Departamental de Ciencias e Ingeniería de la Computación en su reunión ordinaria de fecha </w:t>
      </w:r>
      <w:r>
        <w:rPr>
          <w:rFonts w:ascii="Arial" w:eastAsia="Times New Roman" w:hAnsi="Arial" w:cs="Times New Roman"/>
          <w:b/>
          <w:sz w:val="24"/>
          <w:szCs w:val="24"/>
          <w:lang w:val="es-AR"/>
        </w:rPr>
        <w:t>3</w:t>
      </w:r>
      <w:r w:rsidRPr="006460FE">
        <w:rPr>
          <w:rFonts w:ascii="Arial" w:eastAsia="Times New Roman" w:hAnsi="Arial" w:cs="Times New Roman"/>
          <w:b/>
          <w:sz w:val="24"/>
          <w:szCs w:val="24"/>
          <w:lang w:val="es-AR"/>
        </w:rPr>
        <w:t>0 de ma</w:t>
      </w:r>
      <w:r>
        <w:rPr>
          <w:rFonts w:ascii="Arial" w:eastAsia="Times New Roman" w:hAnsi="Arial" w:cs="Times New Roman"/>
          <w:b/>
          <w:sz w:val="24"/>
          <w:szCs w:val="24"/>
          <w:lang w:val="es-AR"/>
        </w:rPr>
        <w:t>rz</w:t>
      </w:r>
      <w:r w:rsidRPr="006460FE">
        <w:rPr>
          <w:rFonts w:ascii="Arial" w:eastAsia="Times New Roman" w:hAnsi="Arial" w:cs="Times New Roman"/>
          <w:b/>
          <w:sz w:val="24"/>
          <w:szCs w:val="24"/>
          <w:lang w:val="es-AR"/>
        </w:rPr>
        <w:t xml:space="preserve">o de 2011   </w:t>
      </w:r>
    </w:p>
    <w:p w:rsidR="006460FE" w:rsidRPr="006460FE" w:rsidRDefault="006460FE" w:rsidP="006460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ind w:firstLine="1418"/>
        <w:jc w:val="both"/>
        <w:rPr>
          <w:rFonts w:ascii="Arial" w:eastAsia="Times New Roman" w:hAnsi="Arial" w:cs="Times New Roman"/>
          <w:b/>
          <w:sz w:val="24"/>
          <w:szCs w:val="24"/>
          <w:lang w:val="es-AR"/>
        </w:rPr>
      </w:pPr>
      <w:r w:rsidRPr="006460FE">
        <w:rPr>
          <w:rFonts w:ascii="Arial" w:eastAsia="Times New Roman" w:hAnsi="Arial" w:cs="Times New Roman"/>
          <w:b/>
          <w:sz w:val="24"/>
          <w:szCs w:val="24"/>
          <w:lang w:val="es-AR"/>
        </w:rPr>
        <w:t xml:space="preserve">                 </w:t>
      </w:r>
    </w:p>
    <w:p w:rsidR="006460FE" w:rsidRPr="006460FE" w:rsidRDefault="006460FE" w:rsidP="006460FE">
      <w:pPr>
        <w:keepNext/>
        <w:spacing w:after="0" w:line="260" w:lineRule="exact"/>
        <w:jc w:val="center"/>
        <w:outlineLvl w:val="1"/>
        <w:rPr>
          <w:rFonts w:ascii="Arial" w:eastAsia="Times New Roman" w:hAnsi="Arial" w:cs="Arial"/>
          <w:b/>
          <w:smallCaps/>
          <w:sz w:val="24"/>
          <w:szCs w:val="20"/>
        </w:rPr>
      </w:pPr>
      <w:r w:rsidRPr="006460FE">
        <w:rPr>
          <w:rFonts w:ascii="Arial" w:eastAsia="Times New Roman" w:hAnsi="Arial" w:cs="Arial"/>
          <w:b/>
          <w:smallCaps/>
          <w:sz w:val="24"/>
          <w:szCs w:val="20"/>
        </w:rPr>
        <w:t>RESUELVE:</w:t>
      </w:r>
    </w:p>
    <w:p w:rsidR="00F84FE2" w:rsidRPr="00F84FE2" w:rsidRDefault="00F84FE2" w:rsidP="00F84F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 w:eastAsia="es-AR"/>
        </w:rPr>
      </w:pPr>
    </w:p>
    <w:p w:rsidR="00F84FE2" w:rsidRPr="006460FE" w:rsidRDefault="00F84FE2" w:rsidP="00F84F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</w:pPr>
      <w:r w:rsidRPr="006460FE">
        <w:rPr>
          <w:rFonts w:ascii="Arial" w:eastAsia="Times New Roman" w:hAnsi="Arial" w:cs="Arial"/>
          <w:b/>
          <w:color w:val="000000"/>
          <w:sz w:val="24"/>
          <w:szCs w:val="24"/>
          <w:lang w:val="es-AR" w:eastAsia="es-AR"/>
        </w:rPr>
        <w:t>Art. 1</w:t>
      </w:r>
      <w:r w:rsidR="006460FE" w:rsidRPr="006460FE">
        <w:rPr>
          <w:rFonts w:ascii="Arial" w:eastAsia="Times New Roman" w:hAnsi="Arial" w:cs="Arial"/>
          <w:b/>
          <w:color w:val="000000"/>
          <w:sz w:val="24"/>
          <w:szCs w:val="24"/>
          <w:lang w:val="es-AR" w:eastAsia="es-AR"/>
        </w:rPr>
        <w:t>º</w:t>
      </w:r>
      <w:r w:rsidRPr="006460FE">
        <w:rPr>
          <w:rFonts w:ascii="Arial" w:eastAsia="Times New Roman" w:hAnsi="Arial" w:cs="Arial"/>
          <w:b/>
          <w:color w:val="000000"/>
          <w:sz w:val="24"/>
          <w:szCs w:val="24"/>
          <w:lang w:val="es-AR" w:eastAsia="es-AR"/>
        </w:rPr>
        <w:t>)</w:t>
      </w:r>
      <w:r w:rsidR="006460F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.-</w:t>
      </w:r>
      <w:r w:rsidRPr="006460F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Delegar a la Secretaría de Investigación y Posgrado de esta Unidad Académica la coordinación y realización del examen de idioma exigido por la Res. CSU 667/2008.</w:t>
      </w:r>
      <w:r w:rsidR="006460F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-</w:t>
      </w:r>
    </w:p>
    <w:p w:rsidR="00F84FE2" w:rsidRPr="006460FE" w:rsidRDefault="00F84FE2" w:rsidP="00F84F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</w:pPr>
    </w:p>
    <w:p w:rsidR="00F84FE2" w:rsidRPr="006460FE" w:rsidRDefault="006460FE" w:rsidP="00F84F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val="es-AR" w:eastAsia="es-AR"/>
        </w:rPr>
        <w:t>Art. 2º</w:t>
      </w:r>
      <w:r w:rsidR="00F84FE2" w:rsidRPr="006460FE">
        <w:rPr>
          <w:rFonts w:ascii="Arial" w:eastAsia="Times New Roman" w:hAnsi="Arial" w:cs="Arial"/>
          <w:b/>
          <w:color w:val="000000"/>
          <w:sz w:val="24"/>
          <w:szCs w:val="24"/>
          <w:lang w:val="es-AR" w:eastAsia="es-AR"/>
        </w:rPr>
        <w:t>)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es-AR" w:eastAsia="es-AR"/>
        </w:rPr>
        <w:t>.-</w:t>
      </w:r>
      <w:r w:rsidR="00F84FE2" w:rsidRPr="006460F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La aprobación del examen de idioma quedará avalada por un acta, de la cual se realizarán dos copias. Una copia será elevada a la </w:t>
      </w:r>
      <w:proofErr w:type="spellStart"/>
      <w:r w:rsidR="00F84FE2" w:rsidRPr="006460F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SGPyEC</w:t>
      </w:r>
      <w:proofErr w:type="spellEnd"/>
      <w:r w:rsidR="00F84FE2" w:rsidRPr="006460F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de la Universidad, y la otra se almacenará para registro interno de este Departamento. La evaluación del examen será realizada por el Secretario de Investigación y Posgrado, o por el profesor que oportunamente haya sido designado por el CD DCIC como responsable del examen.</w:t>
      </w:r>
      <w:r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-</w:t>
      </w:r>
      <w:r w:rsidR="00F84FE2" w:rsidRPr="006460F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</w:t>
      </w:r>
    </w:p>
    <w:p w:rsidR="00F84FE2" w:rsidRPr="006460FE" w:rsidRDefault="00F84FE2" w:rsidP="00F84F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</w:pPr>
    </w:p>
    <w:p w:rsidR="00F84FE2" w:rsidRPr="006460FE" w:rsidRDefault="00F84FE2" w:rsidP="00F84F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</w:pPr>
      <w:r w:rsidRPr="006460FE">
        <w:rPr>
          <w:rFonts w:ascii="Arial" w:eastAsia="Times New Roman" w:hAnsi="Arial" w:cs="Arial"/>
          <w:b/>
          <w:color w:val="000000"/>
          <w:sz w:val="24"/>
          <w:szCs w:val="24"/>
          <w:lang w:val="es-AR" w:eastAsia="es-AR"/>
        </w:rPr>
        <w:t>Art. 3</w:t>
      </w:r>
      <w:r w:rsidR="006460FE">
        <w:rPr>
          <w:rFonts w:ascii="Arial" w:eastAsia="Times New Roman" w:hAnsi="Arial" w:cs="Arial"/>
          <w:b/>
          <w:color w:val="000000"/>
          <w:sz w:val="24"/>
          <w:szCs w:val="24"/>
          <w:lang w:val="es-AR" w:eastAsia="es-AR"/>
        </w:rPr>
        <w:t>º</w:t>
      </w:r>
      <w:r w:rsidRPr="006460FE">
        <w:rPr>
          <w:rFonts w:ascii="Arial" w:eastAsia="Times New Roman" w:hAnsi="Arial" w:cs="Arial"/>
          <w:b/>
          <w:color w:val="000000"/>
          <w:sz w:val="24"/>
          <w:szCs w:val="24"/>
          <w:lang w:val="es-AR" w:eastAsia="es-AR"/>
        </w:rPr>
        <w:t>)</w:t>
      </w:r>
      <w:r w:rsidR="006460FE">
        <w:rPr>
          <w:rFonts w:ascii="Arial" w:eastAsia="Times New Roman" w:hAnsi="Arial" w:cs="Arial"/>
          <w:b/>
          <w:color w:val="000000"/>
          <w:sz w:val="24"/>
          <w:szCs w:val="24"/>
          <w:lang w:val="es-AR" w:eastAsia="es-AR"/>
        </w:rPr>
        <w:t>.-</w:t>
      </w:r>
      <w:r w:rsidRPr="006460F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 El acta de examen deberá respetar el formato consignado en el Anexo I de esta Resolución, conteniendo los datos personales del postulante (apellido y nombre, número de documento), y será firmada por el Secretario de Investigación y Posgrado (o por el profesor responsable designado al efecto).  El Acta deberá ser refrendada asimismo por el Director Decano del Departamento.</w:t>
      </w:r>
      <w:r w:rsidR="006460F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-</w:t>
      </w:r>
    </w:p>
    <w:p w:rsidR="00F84FE2" w:rsidRDefault="00F84FE2" w:rsidP="00F84F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</w:pPr>
      <w:r w:rsidRPr="006460FE"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  <w:br/>
      </w:r>
    </w:p>
    <w:p w:rsidR="006460FE" w:rsidRDefault="006460FE" w:rsidP="00F84F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</w:pPr>
    </w:p>
    <w:p w:rsidR="006460FE" w:rsidRDefault="006460FE" w:rsidP="00F84F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</w:pPr>
    </w:p>
    <w:p w:rsidR="006460FE" w:rsidRPr="006460FE" w:rsidRDefault="006460FE" w:rsidP="00F84F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</w:pPr>
    </w:p>
    <w:p w:rsidR="00F84FE2" w:rsidRDefault="00F84FE2" w:rsidP="00F84F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</w:pPr>
      <w:r w:rsidRPr="006460FE"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  <w:br/>
      </w:r>
    </w:p>
    <w:p w:rsidR="006460FE" w:rsidRDefault="006E17D4" w:rsidP="00F84FE2">
      <w:pPr>
        <w:spacing w:after="0" w:line="240" w:lineRule="auto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lastRenderedPageBreak/>
        <w:t>///</w:t>
      </w:r>
      <w:r w:rsidRPr="006460FE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CDCIC-</w:t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072</w:t>
      </w:r>
      <w:r w:rsidRPr="006460FE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/11</w:t>
      </w:r>
    </w:p>
    <w:p w:rsidR="006E17D4" w:rsidRDefault="006E17D4" w:rsidP="00F84FE2">
      <w:pPr>
        <w:spacing w:after="0" w:line="240" w:lineRule="auto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</w:p>
    <w:p w:rsidR="006E17D4" w:rsidRPr="006E17D4" w:rsidRDefault="006E17D4" w:rsidP="006E17D4">
      <w:pPr>
        <w:spacing w:after="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</w:pPr>
      <w:r w:rsidRPr="006E17D4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ANEXO I</w:t>
      </w:r>
    </w:p>
    <w:p w:rsidR="006E17D4" w:rsidRPr="006460FE" w:rsidRDefault="006E17D4" w:rsidP="006E17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</w:pPr>
    </w:p>
    <w:p w:rsidR="00F84FE2" w:rsidRPr="006460FE" w:rsidRDefault="00F84FE2" w:rsidP="00F84FE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</w:pPr>
      <w:r w:rsidRPr="006460FE">
        <w:rPr>
          <w:rFonts w:ascii="Arial" w:eastAsia="Times New Roman" w:hAnsi="Arial" w:cs="Arial"/>
          <w:b/>
          <w:bCs/>
          <w:color w:val="000000"/>
          <w:sz w:val="24"/>
          <w:szCs w:val="24"/>
          <w:lang w:val="es-AR" w:eastAsia="es-AR"/>
        </w:rPr>
        <w:t xml:space="preserve">ACTA DE APROBACION </w:t>
      </w:r>
    </w:p>
    <w:p w:rsidR="00F84FE2" w:rsidRPr="006460FE" w:rsidRDefault="00F84FE2" w:rsidP="00F84FE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</w:pPr>
      <w:r w:rsidRPr="006460FE">
        <w:rPr>
          <w:rFonts w:ascii="Arial" w:eastAsia="Times New Roman" w:hAnsi="Arial" w:cs="Arial"/>
          <w:b/>
          <w:bCs/>
          <w:color w:val="000000"/>
          <w:sz w:val="24"/>
          <w:szCs w:val="24"/>
          <w:lang w:val="es-AR" w:eastAsia="es-AR"/>
        </w:rPr>
        <w:t>EXAMEN DE IDIOMA EXTRANJERO</w:t>
      </w:r>
    </w:p>
    <w:p w:rsidR="00F84FE2" w:rsidRPr="006460FE" w:rsidRDefault="00F84FE2" w:rsidP="00F84F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</w:pPr>
      <w:r w:rsidRPr="006460FE"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  <w:br/>
      </w:r>
    </w:p>
    <w:p w:rsidR="00F84FE2" w:rsidRPr="006460FE" w:rsidRDefault="00F84FE2" w:rsidP="00F84FE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</w:pPr>
      <w:r w:rsidRPr="006460F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Bahía Blanca, XX de YY de 20...</w:t>
      </w:r>
    </w:p>
    <w:p w:rsidR="00F84FE2" w:rsidRPr="006460FE" w:rsidRDefault="00F84FE2" w:rsidP="00F84F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</w:pPr>
      <w:r w:rsidRPr="006460FE"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  <w:br/>
      </w:r>
    </w:p>
    <w:p w:rsidR="00F84FE2" w:rsidRPr="006460FE" w:rsidRDefault="00F84FE2" w:rsidP="00F84F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</w:pPr>
      <w:r w:rsidRPr="006460FE">
        <w:rPr>
          <w:rFonts w:ascii="Arial" w:eastAsia="Times New Roman" w:hAnsi="Arial" w:cs="Arial"/>
          <w:b/>
          <w:bCs/>
          <w:color w:val="000000"/>
          <w:sz w:val="24"/>
          <w:szCs w:val="24"/>
          <w:lang w:val="es-AR" w:eastAsia="es-AR"/>
        </w:rPr>
        <w:t xml:space="preserve">CERTIFICO </w:t>
      </w:r>
      <w:r w:rsidRPr="006460F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que</w:t>
      </w:r>
      <w:r w:rsidRPr="006460FE">
        <w:rPr>
          <w:rFonts w:ascii="Arial" w:eastAsia="Times New Roman" w:hAnsi="Arial" w:cs="Arial"/>
          <w:b/>
          <w:bCs/>
          <w:color w:val="000000"/>
          <w:sz w:val="24"/>
          <w:szCs w:val="24"/>
          <w:lang w:val="es-AR" w:eastAsia="es-AR"/>
        </w:rPr>
        <w:t xml:space="preserve"> &lt;Nombre Apellido Alumno&gt; </w:t>
      </w:r>
      <w:r w:rsidRPr="006460F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(DNI</w:t>
      </w:r>
      <w:proofErr w:type="gramStart"/>
      <w:r w:rsidRPr="006460F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:,</w:t>
      </w:r>
      <w:proofErr w:type="gramEnd"/>
      <w:r w:rsidRPr="006460F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&lt;</w:t>
      </w:r>
      <w:proofErr w:type="spellStart"/>
      <w:r w:rsidRPr="006460F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Nro</w:t>
      </w:r>
      <w:proofErr w:type="spellEnd"/>
      <w:r w:rsidRPr="006460F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&gt;), alumno de la carrera de &lt;Carrera&gt;</w:t>
      </w:r>
      <w:r w:rsidRPr="006460FE">
        <w:rPr>
          <w:rFonts w:ascii="Arial" w:eastAsia="Times New Roman" w:hAnsi="Arial" w:cs="Arial"/>
          <w:b/>
          <w:bCs/>
          <w:color w:val="000000"/>
          <w:sz w:val="24"/>
          <w:szCs w:val="24"/>
          <w:lang w:val="es-AR" w:eastAsia="es-AR"/>
        </w:rPr>
        <w:t xml:space="preserve"> </w:t>
      </w:r>
      <w:r w:rsidRPr="006460F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de la Universidad Nacional del Sur, ha aprobado el examen de idioma extranjero establecido como requerimiento por la reglamentación vigente (Res. CSU 667/2008, Art. 16).</w:t>
      </w:r>
    </w:p>
    <w:p w:rsidR="00F84FE2" w:rsidRPr="006460FE" w:rsidRDefault="00F84FE2" w:rsidP="00F84F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</w:pPr>
    </w:p>
    <w:p w:rsidR="00F84FE2" w:rsidRPr="006460FE" w:rsidRDefault="00F84FE2" w:rsidP="00F84F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</w:pPr>
      <w:r w:rsidRPr="006460F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El idioma extranjero elegido por el postulante es &lt;idioma&gt; (Res. CSU 667/2008, Art. 6, </w:t>
      </w:r>
      <w:proofErr w:type="spellStart"/>
      <w:r w:rsidRPr="006460F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inc.a</w:t>
      </w:r>
      <w:proofErr w:type="spellEnd"/>
      <w:r w:rsidRPr="006460F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).  En el examen el alumno ha demostrado la suficiencia en la traducción de un artículo sobre un tema de su especialidad, obteniendo la calificación </w:t>
      </w:r>
      <w:r w:rsidRPr="006460FE">
        <w:rPr>
          <w:rFonts w:ascii="Arial" w:eastAsia="Times New Roman" w:hAnsi="Arial" w:cs="Arial"/>
          <w:b/>
          <w:bCs/>
          <w:color w:val="000000"/>
          <w:sz w:val="24"/>
          <w:szCs w:val="24"/>
          <w:lang w:val="es-AR" w:eastAsia="es-AR"/>
        </w:rPr>
        <w:t>“APROBADO”.</w:t>
      </w:r>
    </w:p>
    <w:p w:rsidR="00F84FE2" w:rsidRPr="006460FE" w:rsidRDefault="00F84FE2" w:rsidP="00F84F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</w:pPr>
    </w:p>
    <w:p w:rsidR="00F84FE2" w:rsidRPr="006460FE" w:rsidRDefault="00F84FE2" w:rsidP="00F84F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</w:pPr>
      <w:r w:rsidRPr="006460F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Se expide la presente certificación para la Secretaría General de Posgrado y Educación Continua (</w:t>
      </w:r>
      <w:proofErr w:type="spellStart"/>
      <w:r w:rsidRPr="006460F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SGPyEC</w:t>
      </w:r>
      <w:proofErr w:type="spellEnd"/>
      <w:r w:rsidRPr="006460F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) de la Universidad Nacional del Sur.</w:t>
      </w:r>
      <w:bookmarkStart w:id="0" w:name="_GoBack"/>
      <w:bookmarkEnd w:id="0"/>
    </w:p>
    <w:p w:rsidR="00F84FE2" w:rsidRPr="006460FE" w:rsidRDefault="00F84FE2" w:rsidP="00F84F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</w:pPr>
      <w:r w:rsidRPr="006460FE"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  <w:br/>
      </w:r>
      <w:r w:rsidRPr="006460FE"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  <w:br/>
      </w:r>
      <w:r w:rsidRPr="006460FE"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  <w:br/>
      </w:r>
    </w:p>
    <w:p w:rsidR="00F84FE2" w:rsidRPr="006460FE" w:rsidRDefault="00F84FE2" w:rsidP="00F84F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</w:pPr>
      <w:r w:rsidRPr="006460FE"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  <w:br/>
      </w:r>
    </w:p>
    <w:p w:rsidR="00DD4C73" w:rsidRPr="006460FE" w:rsidRDefault="00DD4C73">
      <w:pPr>
        <w:rPr>
          <w:sz w:val="24"/>
          <w:szCs w:val="24"/>
        </w:rPr>
      </w:pPr>
    </w:p>
    <w:sectPr w:rsidR="00DD4C73" w:rsidRPr="006460FE" w:rsidSect="006460FE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FE2"/>
    <w:rsid w:val="00037858"/>
    <w:rsid w:val="00041228"/>
    <w:rsid w:val="00080A76"/>
    <w:rsid w:val="00083672"/>
    <w:rsid w:val="000C7239"/>
    <w:rsid w:val="000E4E90"/>
    <w:rsid w:val="0010501B"/>
    <w:rsid w:val="00113642"/>
    <w:rsid w:val="001706FE"/>
    <w:rsid w:val="001835DE"/>
    <w:rsid w:val="00197DC6"/>
    <w:rsid w:val="001C294C"/>
    <w:rsid w:val="001F7072"/>
    <w:rsid w:val="0021257E"/>
    <w:rsid w:val="002173B0"/>
    <w:rsid w:val="00225D8C"/>
    <w:rsid w:val="002473D4"/>
    <w:rsid w:val="0027506C"/>
    <w:rsid w:val="002E0FD8"/>
    <w:rsid w:val="002F6DC1"/>
    <w:rsid w:val="00301EC2"/>
    <w:rsid w:val="003114C4"/>
    <w:rsid w:val="003214A7"/>
    <w:rsid w:val="00324E73"/>
    <w:rsid w:val="003251E7"/>
    <w:rsid w:val="00333154"/>
    <w:rsid w:val="003911F0"/>
    <w:rsid w:val="003D7F39"/>
    <w:rsid w:val="00422C76"/>
    <w:rsid w:val="004750B7"/>
    <w:rsid w:val="00493E99"/>
    <w:rsid w:val="004A35C9"/>
    <w:rsid w:val="004B346A"/>
    <w:rsid w:val="004C6A8C"/>
    <w:rsid w:val="00516633"/>
    <w:rsid w:val="0051768D"/>
    <w:rsid w:val="005263E2"/>
    <w:rsid w:val="00576364"/>
    <w:rsid w:val="005D1B71"/>
    <w:rsid w:val="005F09D5"/>
    <w:rsid w:val="00646082"/>
    <w:rsid w:val="006460FE"/>
    <w:rsid w:val="00657E6E"/>
    <w:rsid w:val="006E17D4"/>
    <w:rsid w:val="006E46BC"/>
    <w:rsid w:val="00726DC6"/>
    <w:rsid w:val="00732C73"/>
    <w:rsid w:val="00741360"/>
    <w:rsid w:val="007761CD"/>
    <w:rsid w:val="00805013"/>
    <w:rsid w:val="00806351"/>
    <w:rsid w:val="00823F76"/>
    <w:rsid w:val="00835AFC"/>
    <w:rsid w:val="0085725D"/>
    <w:rsid w:val="00861CA6"/>
    <w:rsid w:val="00874045"/>
    <w:rsid w:val="008A4EFC"/>
    <w:rsid w:val="008A52C2"/>
    <w:rsid w:val="008A6BE2"/>
    <w:rsid w:val="008B4AA7"/>
    <w:rsid w:val="008F63EF"/>
    <w:rsid w:val="00914E84"/>
    <w:rsid w:val="009635EC"/>
    <w:rsid w:val="009842AB"/>
    <w:rsid w:val="00991DE0"/>
    <w:rsid w:val="009A09DA"/>
    <w:rsid w:val="009D26E0"/>
    <w:rsid w:val="009D47FE"/>
    <w:rsid w:val="009E0BFE"/>
    <w:rsid w:val="009F00B5"/>
    <w:rsid w:val="00A1490C"/>
    <w:rsid w:val="00A31BD1"/>
    <w:rsid w:val="00A41AEF"/>
    <w:rsid w:val="00A737CE"/>
    <w:rsid w:val="00A85C39"/>
    <w:rsid w:val="00AB5FD7"/>
    <w:rsid w:val="00AE7B4F"/>
    <w:rsid w:val="00BB1490"/>
    <w:rsid w:val="00BB14A2"/>
    <w:rsid w:val="00BD1482"/>
    <w:rsid w:val="00BF2DF9"/>
    <w:rsid w:val="00BF586E"/>
    <w:rsid w:val="00C037A1"/>
    <w:rsid w:val="00C20462"/>
    <w:rsid w:val="00C51006"/>
    <w:rsid w:val="00C532C3"/>
    <w:rsid w:val="00C740CD"/>
    <w:rsid w:val="00C80BEC"/>
    <w:rsid w:val="00C8509C"/>
    <w:rsid w:val="00C933A4"/>
    <w:rsid w:val="00C9724F"/>
    <w:rsid w:val="00CA2BDB"/>
    <w:rsid w:val="00CD1AA9"/>
    <w:rsid w:val="00D231B0"/>
    <w:rsid w:val="00D6372D"/>
    <w:rsid w:val="00D86934"/>
    <w:rsid w:val="00D90BAB"/>
    <w:rsid w:val="00DD222E"/>
    <w:rsid w:val="00DD4C73"/>
    <w:rsid w:val="00DD6F93"/>
    <w:rsid w:val="00E03175"/>
    <w:rsid w:val="00E05C35"/>
    <w:rsid w:val="00E201DA"/>
    <w:rsid w:val="00E32B67"/>
    <w:rsid w:val="00E84238"/>
    <w:rsid w:val="00EA4EBF"/>
    <w:rsid w:val="00EB61DA"/>
    <w:rsid w:val="00EC3853"/>
    <w:rsid w:val="00F014DE"/>
    <w:rsid w:val="00F052DE"/>
    <w:rsid w:val="00F17163"/>
    <w:rsid w:val="00F1780C"/>
    <w:rsid w:val="00F44473"/>
    <w:rsid w:val="00F84FE2"/>
    <w:rsid w:val="00FB019A"/>
    <w:rsid w:val="00FD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6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B. Camelli</dc:creator>
  <cp:keywords/>
  <dc:description/>
  <cp:lastModifiedBy>Sandra I. Reeb</cp:lastModifiedBy>
  <cp:revision>3</cp:revision>
  <dcterms:created xsi:type="dcterms:W3CDTF">2011-06-02T11:59:00Z</dcterms:created>
  <dcterms:modified xsi:type="dcterms:W3CDTF">2011-06-02T12:12:00Z</dcterms:modified>
</cp:coreProperties>
</file>