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REGISTRADO BAJO N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sym w:font="Symbol" w:char="00B0"/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  CDCIC-14</w:t>
      </w:r>
      <w:r w:rsidR="0094564B">
        <w:rPr>
          <w:rFonts w:ascii="Arial" w:eastAsia="Times New Roman" w:hAnsi="Arial"/>
          <w:b/>
          <w:sz w:val="24"/>
          <w:szCs w:val="20"/>
          <w:lang w:val="es-ES_tradnl"/>
        </w:rPr>
        <w:t>9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/1</w:t>
      </w:r>
      <w:r>
        <w:rPr>
          <w:rFonts w:ascii="Arial" w:eastAsia="Times New Roman" w:hAnsi="Arial"/>
          <w:b/>
          <w:sz w:val="24"/>
          <w:szCs w:val="20"/>
          <w:lang w:val="es-ES_tradnl"/>
        </w:rPr>
        <w:t>1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sz w:val="24"/>
          <w:szCs w:val="20"/>
          <w:lang w:val="es-ES_tradnl"/>
        </w:rPr>
        <w:t xml:space="preserve">                                                                                   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 BAHIA BLANCA</w:t>
      </w:r>
      <w:r w:rsidRPr="00094A90">
        <w:rPr>
          <w:rFonts w:ascii="Arial" w:eastAsia="Times New Roman" w:hAnsi="Arial"/>
          <w:sz w:val="24"/>
          <w:szCs w:val="20"/>
          <w:lang w:val="es-ES_tradnl"/>
        </w:rPr>
        <w:t xml:space="preserve">,       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VISTO </w:t>
      </w:r>
      <w:r w:rsidRPr="00094A90">
        <w:rPr>
          <w:rFonts w:ascii="Arial" w:eastAsia="Times New Roman" w:hAnsi="Arial"/>
          <w:sz w:val="24"/>
          <w:szCs w:val="20"/>
          <w:lang w:val="es-ES_tradnl"/>
        </w:rPr>
        <w:t>: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7C664B" w:rsidRPr="0094564B" w:rsidRDefault="009A47A5" w:rsidP="0094564B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4564B">
        <w:rPr>
          <w:rFonts w:ascii="Arial" w:hAnsi="Arial" w:cs="Arial"/>
          <w:sz w:val="24"/>
          <w:szCs w:val="24"/>
          <w:lang w:val="es-ES"/>
        </w:rPr>
        <w:t>La Resolución Ministerial 786/09 que establece el requerimiento de definir un Plan de transición para los alumnos cuando se modifican los planes de estudio;</w:t>
      </w:r>
      <w:r w:rsidR="0094564B">
        <w:rPr>
          <w:rFonts w:ascii="Arial" w:hAnsi="Arial" w:cs="Arial"/>
          <w:sz w:val="24"/>
          <w:szCs w:val="24"/>
          <w:lang w:val="es-ES"/>
        </w:rPr>
        <w:t xml:space="preserve"> y</w:t>
      </w:r>
    </w:p>
    <w:p w:rsidR="00094A90" w:rsidRDefault="00094A90" w:rsidP="00094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CONSIDERANDO:</w:t>
      </w:r>
    </w:p>
    <w:p w:rsidR="00094A90" w:rsidRPr="00094A90" w:rsidRDefault="00094A90" w:rsidP="00094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</w:p>
    <w:p w:rsidR="007C664B" w:rsidRPr="0094564B" w:rsidRDefault="007C664B" w:rsidP="0094564B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4564B">
        <w:rPr>
          <w:rFonts w:ascii="Arial" w:hAnsi="Arial" w:cs="Arial"/>
          <w:sz w:val="24"/>
          <w:szCs w:val="24"/>
          <w:lang w:val="es-ES"/>
        </w:rPr>
        <w:t xml:space="preserve">Que la asignatura Paralelismo y Concurrencia </w:t>
      </w:r>
      <w:r w:rsidR="00E97DEF" w:rsidRPr="0094564B">
        <w:rPr>
          <w:rFonts w:ascii="Arial" w:hAnsi="Arial" w:cs="Arial"/>
          <w:sz w:val="24"/>
          <w:szCs w:val="24"/>
          <w:lang w:val="es-ES"/>
        </w:rPr>
        <w:t xml:space="preserve">en Sistemas </w:t>
      </w:r>
      <w:r w:rsidRPr="0094564B">
        <w:rPr>
          <w:rFonts w:ascii="Arial" w:hAnsi="Arial" w:cs="Arial"/>
          <w:sz w:val="24"/>
          <w:szCs w:val="24"/>
          <w:lang w:val="es-ES"/>
        </w:rPr>
        <w:t>correspondiente a quinto año del Plan 2001 de la Ingeniería en Sistemas de Computación fue eliminada en el plan 2007;</w:t>
      </w:r>
    </w:p>
    <w:p w:rsidR="007C664B" w:rsidRPr="0094564B" w:rsidRDefault="007C664B" w:rsidP="0094564B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4564B">
        <w:rPr>
          <w:rFonts w:ascii="Arial" w:hAnsi="Arial" w:cs="Arial"/>
          <w:sz w:val="24"/>
          <w:szCs w:val="24"/>
          <w:lang w:val="es-ES"/>
        </w:rPr>
        <w:t>Que las asignaturas  Sistemas Embebidos y Conceptos de Inteligencia Artificial, optativas para el plan 2001 de la carrera mencionada, son obligatorias en el plan 2007 de la misma carrera;</w:t>
      </w:r>
    </w:p>
    <w:p w:rsidR="007C664B" w:rsidRPr="0094564B" w:rsidRDefault="007C664B" w:rsidP="0094564B">
      <w:pPr>
        <w:tabs>
          <w:tab w:val="left" w:pos="6663"/>
        </w:tabs>
        <w:ind w:firstLine="709"/>
        <w:jc w:val="both"/>
        <w:rPr>
          <w:rFonts w:ascii="Arial" w:hAnsi="Arial" w:cs="Arial"/>
          <w:sz w:val="24"/>
          <w:szCs w:val="24"/>
          <w:lang w:val="es-ES"/>
        </w:rPr>
      </w:pPr>
      <w:r w:rsidRPr="0094564B">
        <w:rPr>
          <w:rFonts w:ascii="Arial" w:hAnsi="Arial" w:cs="Arial"/>
          <w:sz w:val="24"/>
          <w:szCs w:val="24"/>
          <w:lang w:val="es-ES"/>
        </w:rPr>
        <w:t xml:space="preserve">Que el Mg. Javier </w:t>
      </w:r>
      <w:proofErr w:type="spellStart"/>
      <w:r w:rsidRPr="0094564B">
        <w:rPr>
          <w:rFonts w:ascii="Arial" w:hAnsi="Arial" w:cs="Arial"/>
          <w:sz w:val="24"/>
          <w:szCs w:val="24"/>
          <w:lang w:val="es-ES"/>
        </w:rPr>
        <w:t>Echaiz</w:t>
      </w:r>
      <w:proofErr w:type="spellEnd"/>
      <w:r w:rsidRPr="0094564B">
        <w:rPr>
          <w:rFonts w:ascii="Arial" w:hAnsi="Arial" w:cs="Arial"/>
          <w:sz w:val="24"/>
          <w:szCs w:val="24"/>
          <w:lang w:val="es-ES"/>
        </w:rPr>
        <w:t xml:space="preserve"> presentó el programa de la materia Paradigmas de </w:t>
      </w:r>
      <w:r w:rsidR="00E97DEF" w:rsidRPr="0094564B">
        <w:rPr>
          <w:rFonts w:ascii="Arial" w:hAnsi="Arial" w:cs="Arial"/>
          <w:sz w:val="24"/>
          <w:szCs w:val="24"/>
          <w:lang w:val="es-ES"/>
        </w:rPr>
        <w:t>Computación</w:t>
      </w:r>
      <w:r w:rsidRPr="0094564B">
        <w:rPr>
          <w:rFonts w:ascii="Arial" w:hAnsi="Arial" w:cs="Arial"/>
          <w:sz w:val="24"/>
          <w:szCs w:val="24"/>
          <w:lang w:val="es-ES"/>
        </w:rPr>
        <w:t xml:space="preserve"> Paralela y Distribuida para integrarse a la nómina de optativas </w:t>
      </w:r>
      <w:r w:rsidR="008E56D7" w:rsidRPr="0094564B">
        <w:rPr>
          <w:rFonts w:ascii="Arial" w:hAnsi="Arial" w:cs="Arial"/>
          <w:sz w:val="24"/>
          <w:szCs w:val="24"/>
          <w:lang w:val="es-ES"/>
        </w:rPr>
        <w:t xml:space="preserve">del plan </w:t>
      </w:r>
      <w:r w:rsidR="00E97DEF" w:rsidRPr="0094564B">
        <w:rPr>
          <w:rFonts w:ascii="Arial" w:hAnsi="Arial" w:cs="Arial"/>
          <w:sz w:val="24"/>
          <w:szCs w:val="24"/>
          <w:lang w:val="es-ES"/>
        </w:rPr>
        <w:t xml:space="preserve"> </w:t>
      </w:r>
      <w:r w:rsidRPr="0094564B">
        <w:rPr>
          <w:rFonts w:ascii="Arial" w:hAnsi="Arial" w:cs="Arial"/>
          <w:sz w:val="24"/>
          <w:szCs w:val="24"/>
          <w:lang w:val="es-ES"/>
        </w:rPr>
        <w:t>200</w:t>
      </w:r>
      <w:r w:rsidR="00F2165B" w:rsidRPr="0094564B">
        <w:rPr>
          <w:rFonts w:ascii="Arial" w:hAnsi="Arial" w:cs="Arial"/>
          <w:sz w:val="24"/>
          <w:szCs w:val="24"/>
          <w:lang w:val="es-ES"/>
        </w:rPr>
        <w:t>7</w:t>
      </w:r>
      <w:r w:rsidRPr="0094564B">
        <w:rPr>
          <w:rFonts w:ascii="Arial" w:hAnsi="Arial" w:cs="Arial"/>
          <w:sz w:val="24"/>
          <w:szCs w:val="24"/>
          <w:lang w:val="es-ES"/>
        </w:rPr>
        <w:t xml:space="preserve"> de la Ingeniería en Sistemas de Computación;</w:t>
      </w:r>
    </w:p>
    <w:p w:rsidR="00A61337" w:rsidRPr="0094564B" w:rsidRDefault="00A61337" w:rsidP="0094564B">
      <w:pPr>
        <w:ind w:firstLine="709"/>
        <w:jc w:val="both"/>
        <w:rPr>
          <w:rFonts w:ascii="Arial" w:hAnsi="Arial" w:cs="Arial"/>
          <w:sz w:val="24"/>
          <w:szCs w:val="24"/>
          <w:lang w:val="es-ES"/>
        </w:rPr>
      </w:pPr>
      <w:r w:rsidRPr="0094564B">
        <w:rPr>
          <w:rFonts w:ascii="Arial" w:hAnsi="Arial" w:cs="Arial"/>
          <w:sz w:val="24"/>
          <w:szCs w:val="24"/>
          <w:lang w:val="es-ES"/>
        </w:rPr>
        <w:t xml:space="preserve">Que los miembros del Consejo coinciden en que </w:t>
      </w:r>
      <w:r w:rsidR="00F2165B" w:rsidRPr="0094564B">
        <w:rPr>
          <w:rFonts w:ascii="Arial" w:hAnsi="Arial" w:cs="Arial"/>
          <w:sz w:val="24"/>
          <w:szCs w:val="24"/>
          <w:lang w:val="es-ES"/>
        </w:rPr>
        <w:t xml:space="preserve">un objetivo del plan </w:t>
      </w:r>
      <w:r w:rsidRPr="0094564B">
        <w:rPr>
          <w:rFonts w:ascii="Arial" w:hAnsi="Arial" w:cs="Arial"/>
          <w:sz w:val="24"/>
          <w:szCs w:val="24"/>
          <w:lang w:val="es-ES"/>
        </w:rPr>
        <w:t>de transición es reducir en la medida de lo posible las diferencias en las materias obligatorias que realizan los alumnos que cursan un mismo año</w:t>
      </w:r>
      <w:r w:rsidR="00F2165B" w:rsidRPr="0094564B">
        <w:rPr>
          <w:rFonts w:ascii="Arial" w:hAnsi="Arial" w:cs="Arial"/>
          <w:sz w:val="24"/>
          <w:szCs w:val="24"/>
          <w:lang w:val="es-ES"/>
        </w:rPr>
        <w:t xml:space="preserve"> de una misma carrera</w:t>
      </w:r>
      <w:r w:rsidRPr="0094564B">
        <w:rPr>
          <w:rFonts w:ascii="Arial" w:hAnsi="Arial" w:cs="Arial"/>
          <w:sz w:val="24"/>
          <w:szCs w:val="24"/>
          <w:lang w:val="es-ES"/>
        </w:rPr>
        <w:t>;</w:t>
      </w:r>
    </w:p>
    <w:p w:rsidR="00E63DC8" w:rsidRPr="0094564B" w:rsidRDefault="00E63DC8" w:rsidP="0094564B">
      <w:pPr>
        <w:ind w:firstLine="709"/>
        <w:jc w:val="both"/>
        <w:rPr>
          <w:rFonts w:ascii="Arial" w:hAnsi="Arial" w:cs="Arial"/>
          <w:sz w:val="24"/>
          <w:szCs w:val="24"/>
          <w:lang w:val="es-ES"/>
        </w:rPr>
      </w:pPr>
      <w:r w:rsidRPr="0094564B">
        <w:rPr>
          <w:rFonts w:ascii="Arial" w:hAnsi="Arial" w:cs="Arial"/>
          <w:sz w:val="24"/>
          <w:szCs w:val="24"/>
          <w:lang w:val="es-ES"/>
        </w:rPr>
        <w:t xml:space="preserve">Que los miembros del Consejo consideran que algunos de los temas de Paralelismo y Concurrencia </w:t>
      </w:r>
      <w:r w:rsidR="00E97DEF" w:rsidRPr="0094564B">
        <w:rPr>
          <w:rFonts w:ascii="Arial" w:hAnsi="Arial" w:cs="Arial"/>
          <w:sz w:val="24"/>
          <w:szCs w:val="24"/>
          <w:lang w:val="es-ES"/>
        </w:rPr>
        <w:t xml:space="preserve"> en Sistemas </w:t>
      </w:r>
      <w:r w:rsidRPr="0094564B">
        <w:rPr>
          <w:rFonts w:ascii="Arial" w:hAnsi="Arial" w:cs="Arial"/>
          <w:sz w:val="24"/>
          <w:szCs w:val="24"/>
          <w:lang w:val="es-ES"/>
        </w:rPr>
        <w:t>han perdido vigencia y es preferible que los alumnos que aun no han aprobado los trabajos prácticos de esta materia, cursen asignaturas con temas más relevantes para su formación de acuerdo a las incumbencias de la carrera;</w:t>
      </w: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ES_tradnl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es-ES_tradnl"/>
        </w:rPr>
        <w:t>POR ELLO,</w:t>
      </w: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ES_tradnl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es-ES_tradnl"/>
        </w:rPr>
        <w:tab/>
      </w:r>
    </w:p>
    <w:p w:rsidR="00980C68" w:rsidRPr="00980C68" w:rsidRDefault="00980C68" w:rsidP="00980C68">
      <w:pPr>
        <w:spacing w:after="0" w:line="240" w:lineRule="auto"/>
        <w:ind w:firstLine="1418"/>
        <w:jc w:val="both"/>
        <w:rPr>
          <w:rFonts w:ascii="Arial" w:eastAsia="Times New Roman" w:hAnsi="Arial"/>
          <w:b/>
          <w:sz w:val="24"/>
          <w:szCs w:val="20"/>
          <w:lang w:val="es-AR" w:eastAsia="es-ES"/>
        </w:rPr>
      </w:pPr>
      <w:r w:rsidRPr="00980C68">
        <w:rPr>
          <w:rFonts w:ascii="Arial" w:eastAsia="Times New Roman" w:hAnsi="Arial"/>
          <w:b/>
          <w:sz w:val="24"/>
          <w:szCs w:val="20"/>
          <w:lang w:val="es-AR" w:eastAsia="es-ES"/>
        </w:rPr>
        <w:t xml:space="preserve">El Consejo Departamental de Ciencias e Ingeniería de la Computación en su reunión ordinaria de fecha 15 de junio de 2011                        </w:t>
      </w: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AR"/>
        </w:rPr>
      </w:pPr>
    </w:p>
    <w:p w:rsidR="00980C68" w:rsidRDefault="00980C68" w:rsidP="00980C6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0"/>
          <w:lang w:val="pt-BR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pt-BR"/>
        </w:rPr>
        <w:t>R E S U E L V E :</w:t>
      </w:r>
    </w:p>
    <w:p w:rsidR="00980C68" w:rsidRPr="00980C68" w:rsidRDefault="00980C68" w:rsidP="00980C6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0"/>
          <w:lang w:val="pt-BR"/>
        </w:rPr>
      </w:pPr>
    </w:p>
    <w:p w:rsidR="00F2165B" w:rsidRPr="00980C68" w:rsidRDefault="00F2165B" w:rsidP="009456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80C68">
        <w:rPr>
          <w:rFonts w:ascii="Arial" w:hAnsi="Arial" w:cs="Arial"/>
          <w:b/>
          <w:sz w:val="24"/>
          <w:szCs w:val="24"/>
          <w:lang w:val="es-ES"/>
        </w:rPr>
        <w:t>Art 1</w:t>
      </w:r>
      <w:r w:rsidR="00980C68" w:rsidRPr="00980C68">
        <w:rPr>
          <w:rFonts w:ascii="Arial" w:hAnsi="Arial" w:cs="Arial"/>
          <w:b/>
          <w:sz w:val="24"/>
          <w:szCs w:val="24"/>
          <w:lang w:val="es-ES"/>
        </w:rPr>
        <w:t>º</w:t>
      </w:r>
      <w:r w:rsidRPr="00980C68">
        <w:rPr>
          <w:rFonts w:ascii="Arial" w:hAnsi="Arial" w:cs="Arial"/>
          <w:b/>
          <w:sz w:val="24"/>
          <w:szCs w:val="24"/>
          <w:lang w:val="es-ES"/>
        </w:rPr>
        <w:t>)</w:t>
      </w:r>
      <w:r w:rsidR="00980C68">
        <w:rPr>
          <w:rFonts w:ascii="Arial" w:hAnsi="Arial" w:cs="Arial"/>
          <w:b/>
          <w:sz w:val="24"/>
          <w:szCs w:val="24"/>
          <w:lang w:val="es-ES"/>
        </w:rPr>
        <w:t>.-</w:t>
      </w:r>
      <w:r w:rsidR="00980C68">
        <w:rPr>
          <w:lang w:val="es-ES"/>
        </w:rPr>
        <w:t xml:space="preserve"> </w:t>
      </w:r>
      <w:r w:rsidR="00980C68" w:rsidRPr="00980C68">
        <w:rPr>
          <w:rFonts w:ascii="Arial" w:hAnsi="Arial" w:cs="Arial"/>
          <w:sz w:val="24"/>
          <w:szCs w:val="24"/>
          <w:lang w:val="es-ES"/>
        </w:rPr>
        <w:t>S</w:t>
      </w:r>
      <w:r w:rsidRPr="00980C68">
        <w:rPr>
          <w:rFonts w:ascii="Arial" w:hAnsi="Arial" w:cs="Arial"/>
          <w:sz w:val="24"/>
          <w:szCs w:val="24"/>
          <w:lang w:val="es-ES"/>
        </w:rPr>
        <w:t xml:space="preserve">uspender el dictado de la asignatura Paralelismo y Concurrencia </w:t>
      </w:r>
      <w:r w:rsidR="00E97DEF" w:rsidRPr="00980C68">
        <w:rPr>
          <w:rFonts w:ascii="Arial" w:hAnsi="Arial" w:cs="Arial"/>
          <w:sz w:val="24"/>
          <w:szCs w:val="24"/>
          <w:lang w:val="es-ES"/>
        </w:rPr>
        <w:t xml:space="preserve">en Sistemas </w:t>
      </w:r>
      <w:r w:rsidRPr="00980C68">
        <w:rPr>
          <w:rFonts w:ascii="Arial" w:hAnsi="Arial" w:cs="Arial"/>
          <w:sz w:val="24"/>
          <w:szCs w:val="24"/>
          <w:lang w:val="es-ES"/>
        </w:rPr>
        <w:t>correspondiente al Plan 2001 de la Ingeniería en Sistemas de Computación a partir del segundo cuatrimestre de 2011.</w:t>
      </w:r>
      <w:r w:rsidR="00980C68">
        <w:rPr>
          <w:rFonts w:ascii="Arial" w:hAnsi="Arial" w:cs="Arial"/>
          <w:sz w:val="24"/>
          <w:szCs w:val="24"/>
          <w:lang w:val="es-ES"/>
        </w:rPr>
        <w:t>-</w:t>
      </w:r>
    </w:p>
    <w:p w:rsidR="00EC3163" w:rsidRDefault="00F2165B" w:rsidP="009456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80C68">
        <w:rPr>
          <w:rFonts w:ascii="Arial" w:hAnsi="Arial" w:cs="Arial"/>
          <w:b/>
          <w:sz w:val="24"/>
          <w:szCs w:val="24"/>
          <w:lang w:val="es-ES"/>
        </w:rPr>
        <w:t>Art 2</w:t>
      </w:r>
      <w:r w:rsidR="00980C68" w:rsidRPr="00980C68">
        <w:rPr>
          <w:rFonts w:ascii="Arial" w:hAnsi="Arial" w:cs="Arial"/>
          <w:b/>
          <w:sz w:val="24"/>
          <w:szCs w:val="24"/>
          <w:lang w:val="es-ES"/>
        </w:rPr>
        <w:t>º</w:t>
      </w:r>
      <w:r w:rsidRPr="00980C68">
        <w:rPr>
          <w:rFonts w:ascii="Arial" w:hAnsi="Arial" w:cs="Arial"/>
          <w:b/>
          <w:sz w:val="24"/>
          <w:szCs w:val="24"/>
          <w:lang w:val="es-ES"/>
        </w:rPr>
        <w:t>)</w:t>
      </w:r>
      <w:r w:rsidR="00980C68">
        <w:rPr>
          <w:rFonts w:ascii="Arial" w:hAnsi="Arial" w:cs="Arial"/>
          <w:b/>
          <w:sz w:val="24"/>
          <w:szCs w:val="24"/>
          <w:lang w:val="es-ES"/>
        </w:rPr>
        <w:t>.-</w:t>
      </w:r>
      <w:r w:rsidRPr="00582D35">
        <w:rPr>
          <w:lang w:val="es-ES"/>
        </w:rPr>
        <w:t xml:space="preserve"> </w:t>
      </w:r>
      <w:r w:rsidRPr="00980C68">
        <w:rPr>
          <w:rFonts w:ascii="Arial" w:hAnsi="Arial" w:cs="Arial"/>
          <w:sz w:val="24"/>
          <w:szCs w:val="24"/>
          <w:lang w:val="es-ES"/>
        </w:rPr>
        <w:t>Otorgar para los alumnos del Plan 2001 de la Ingeniería en Sistemas de Computación que a la fecha no hayan a</w:t>
      </w:r>
      <w:r w:rsidR="00E63DC8" w:rsidRPr="00980C68">
        <w:rPr>
          <w:rFonts w:ascii="Arial" w:hAnsi="Arial" w:cs="Arial"/>
          <w:sz w:val="24"/>
          <w:szCs w:val="24"/>
          <w:lang w:val="es-ES"/>
        </w:rPr>
        <w:t>probado el cursado de Paralelismo y Concurrencia</w:t>
      </w:r>
      <w:r w:rsidR="00E97DEF" w:rsidRPr="00980C6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92376" w:rsidRDefault="00092376" w:rsidP="0094564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Times New Roman" w:hAnsi="Arial"/>
          <w:b/>
          <w:sz w:val="24"/>
          <w:szCs w:val="20"/>
          <w:lang w:val="es-ES_tradnl"/>
        </w:rPr>
        <w:lastRenderedPageBreak/>
        <w:t>///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CDCIC-14</w:t>
      </w:r>
      <w:r>
        <w:rPr>
          <w:rFonts w:ascii="Arial" w:eastAsia="Times New Roman" w:hAnsi="Arial"/>
          <w:b/>
          <w:sz w:val="24"/>
          <w:szCs w:val="20"/>
          <w:lang w:val="es-ES_tradnl"/>
        </w:rPr>
        <w:t>9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/1</w:t>
      </w:r>
      <w:r>
        <w:rPr>
          <w:rFonts w:ascii="Arial" w:eastAsia="Times New Roman" w:hAnsi="Arial"/>
          <w:b/>
          <w:sz w:val="24"/>
          <w:szCs w:val="20"/>
          <w:lang w:val="es-ES_tradnl"/>
        </w:rPr>
        <w:t>1</w:t>
      </w:r>
    </w:p>
    <w:p w:rsidR="00F2165B" w:rsidRPr="00980C68" w:rsidRDefault="00E97DEF" w:rsidP="009456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80C68">
        <w:rPr>
          <w:rFonts w:ascii="Arial" w:hAnsi="Arial" w:cs="Arial"/>
          <w:sz w:val="24"/>
          <w:szCs w:val="24"/>
          <w:lang w:val="es-ES"/>
        </w:rPr>
        <w:t>en Sistemas</w:t>
      </w:r>
      <w:r w:rsidR="00E63DC8" w:rsidRPr="00980C68">
        <w:rPr>
          <w:rFonts w:ascii="Arial" w:hAnsi="Arial" w:cs="Arial"/>
          <w:sz w:val="24"/>
          <w:szCs w:val="24"/>
          <w:lang w:val="es-ES"/>
        </w:rPr>
        <w:t>, la equivalencia automática entre esta asignatura y cualquiera de las que siguen:</w:t>
      </w:r>
    </w:p>
    <w:p w:rsidR="00E63DC8" w:rsidRPr="00980C68" w:rsidRDefault="00E63DC8" w:rsidP="0094564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80C68">
        <w:rPr>
          <w:rFonts w:ascii="Arial" w:hAnsi="Arial" w:cs="Arial"/>
          <w:sz w:val="24"/>
          <w:szCs w:val="24"/>
          <w:lang w:val="es-ES"/>
        </w:rPr>
        <w:t>Sistemas Embebidos</w:t>
      </w:r>
    </w:p>
    <w:p w:rsidR="00E63DC8" w:rsidRPr="00980C68" w:rsidRDefault="00E63DC8" w:rsidP="0094564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80C68">
        <w:rPr>
          <w:rFonts w:ascii="Arial" w:hAnsi="Arial" w:cs="Arial"/>
          <w:sz w:val="24"/>
          <w:szCs w:val="24"/>
          <w:lang w:val="es-ES"/>
        </w:rPr>
        <w:t>Conceptos de Inteligencia Artificial</w:t>
      </w:r>
    </w:p>
    <w:p w:rsidR="00E63DC8" w:rsidRPr="00980C68" w:rsidRDefault="00E63DC8" w:rsidP="0094564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80C68">
        <w:rPr>
          <w:rFonts w:ascii="Arial" w:hAnsi="Arial" w:cs="Arial"/>
          <w:sz w:val="24"/>
          <w:szCs w:val="24"/>
          <w:lang w:val="es-ES"/>
        </w:rPr>
        <w:t xml:space="preserve">Paradigmas de </w:t>
      </w:r>
      <w:r w:rsidR="006D5C6E">
        <w:rPr>
          <w:rFonts w:ascii="Arial" w:hAnsi="Arial" w:cs="Arial"/>
          <w:sz w:val="24"/>
          <w:szCs w:val="24"/>
          <w:lang w:val="es-ES"/>
        </w:rPr>
        <w:t>Computación</w:t>
      </w:r>
      <w:r w:rsidRPr="00980C68">
        <w:rPr>
          <w:rFonts w:ascii="Arial" w:hAnsi="Arial" w:cs="Arial"/>
          <w:sz w:val="24"/>
          <w:szCs w:val="24"/>
          <w:lang w:val="es-ES"/>
        </w:rPr>
        <w:t xml:space="preserve"> Paralela y Distribuida</w:t>
      </w:r>
    </w:p>
    <w:p w:rsidR="007C664B" w:rsidRDefault="00E63DC8" w:rsidP="009456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80C68">
        <w:rPr>
          <w:rFonts w:ascii="Arial" w:hAnsi="Arial" w:cs="Arial"/>
          <w:sz w:val="24"/>
          <w:szCs w:val="24"/>
          <w:lang w:val="es-ES"/>
        </w:rPr>
        <w:t xml:space="preserve">Una vez </w:t>
      </w:r>
      <w:r w:rsidR="00F63B91">
        <w:rPr>
          <w:rFonts w:ascii="Arial" w:hAnsi="Arial" w:cs="Arial"/>
          <w:sz w:val="24"/>
          <w:szCs w:val="24"/>
          <w:lang w:val="es-ES"/>
        </w:rPr>
        <w:t xml:space="preserve">que </w:t>
      </w:r>
      <w:r w:rsidRPr="00980C68">
        <w:rPr>
          <w:rFonts w:ascii="Arial" w:hAnsi="Arial" w:cs="Arial"/>
          <w:sz w:val="24"/>
          <w:szCs w:val="24"/>
          <w:lang w:val="es-ES"/>
        </w:rPr>
        <w:t>aprueben alguna de estas materias</w:t>
      </w:r>
      <w:r w:rsidR="00964CD4" w:rsidRPr="00980C68">
        <w:rPr>
          <w:rFonts w:ascii="Arial" w:hAnsi="Arial" w:cs="Arial"/>
          <w:sz w:val="24"/>
          <w:szCs w:val="24"/>
          <w:lang w:val="es-ES"/>
        </w:rPr>
        <w:t>, habiéndose anotado en ella como materia extracurricular.</w:t>
      </w:r>
    </w:p>
    <w:p w:rsidR="0094564B" w:rsidRPr="0094564B" w:rsidRDefault="0094564B" w:rsidP="0094564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AR"/>
        </w:rPr>
      </w:pPr>
      <w:r w:rsidRPr="0094564B">
        <w:rPr>
          <w:rFonts w:ascii="Arial" w:eastAsia="Times New Roman" w:hAnsi="Arial" w:cs="Arial"/>
          <w:b/>
          <w:sz w:val="24"/>
          <w:szCs w:val="20"/>
          <w:lang w:val="pt-BR"/>
        </w:rPr>
        <w:t xml:space="preserve">Art. </w:t>
      </w:r>
      <w:r>
        <w:rPr>
          <w:rFonts w:ascii="Arial" w:eastAsia="Times New Roman" w:hAnsi="Arial" w:cs="Arial"/>
          <w:b/>
          <w:sz w:val="24"/>
          <w:szCs w:val="20"/>
          <w:lang w:val="pt-BR"/>
        </w:rPr>
        <w:t>3</w:t>
      </w:r>
      <w:r w:rsidRPr="0094564B">
        <w:rPr>
          <w:rFonts w:ascii="Arial" w:eastAsia="Times New Roman" w:hAnsi="Arial" w:cs="Arial"/>
          <w:b/>
          <w:sz w:val="24"/>
          <w:szCs w:val="20"/>
          <w:lang w:val="pt-BR"/>
        </w:rPr>
        <w:t>º).-</w:t>
      </w:r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Regístrese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;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comuníquese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;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pase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a </w:t>
      </w:r>
      <w:proofErr w:type="spellStart"/>
      <w:smartTag w:uri="urn:schemas-microsoft-com:office:smarttags" w:element="PersonName">
        <w:smartTagPr>
          <w:attr w:name="ProductID" w:val="la Direcci￳n General"/>
        </w:smartTagPr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>la</w:t>
        </w:r>
        <w:proofErr w:type="spellEnd"/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 xml:space="preserve"> </w:t>
        </w:r>
        <w:proofErr w:type="spellStart"/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>Dirección</w:t>
        </w:r>
        <w:proofErr w:type="spellEnd"/>
        <w:r w:rsidRPr="0094564B">
          <w:rPr>
            <w:rFonts w:ascii="Arial" w:eastAsia="Times New Roman" w:hAnsi="Arial" w:cs="Arial"/>
            <w:sz w:val="24"/>
            <w:szCs w:val="20"/>
            <w:lang w:val="pt-BR"/>
          </w:rPr>
          <w:t xml:space="preserve"> General</w:t>
        </w:r>
      </w:smartTag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de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Alumnos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y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Estudios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para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su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conocimiento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y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efectos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 que corresponda;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cumplido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 xml:space="preserve">, </w:t>
      </w:r>
      <w:proofErr w:type="spellStart"/>
      <w:r w:rsidRPr="0094564B">
        <w:rPr>
          <w:rFonts w:ascii="Arial" w:eastAsia="Times New Roman" w:hAnsi="Arial" w:cs="Arial"/>
          <w:sz w:val="24"/>
          <w:szCs w:val="20"/>
          <w:lang w:val="pt-BR"/>
        </w:rPr>
        <w:t>archívese</w:t>
      </w:r>
      <w:proofErr w:type="spellEnd"/>
      <w:r w:rsidRPr="0094564B">
        <w:rPr>
          <w:rFonts w:ascii="Arial" w:eastAsia="Times New Roman" w:hAnsi="Arial" w:cs="Arial"/>
          <w:sz w:val="24"/>
          <w:szCs w:val="20"/>
          <w:lang w:val="pt-BR"/>
        </w:rPr>
        <w:t>.------------------------</w:t>
      </w:r>
    </w:p>
    <w:p w:rsidR="0094564B" w:rsidRPr="00980C68" w:rsidRDefault="0094564B" w:rsidP="0094564B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94564B" w:rsidRPr="00980C68" w:rsidSect="00094A90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B49FB"/>
    <w:multiLevelType w:val="hybridMultilevel"/>
    <w:tmpl w:val="B3D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7A5"/>
    <w:rsid w:val="00091EB5"/>
    <w:rsid w:val="00092376"/>
    <w:rsid w:val="00094A90"/>
    <w:rsid w:val="00214408"/>
    <w:rsid w:val="00314C09"/>
    <w:rsid w:val="00455AB3"/>
    <w:rsid w:val="00582D35"/>
    <w:rsid w:val="00677697"/>
    <w:rsid w:val="006D5C6E"/>
    <w:rsid w:val="007C664B"/>
    <w:rsid w:val="007C75E5"/>
    <w:rsid w:val="008D4066"/>
    <w:rsid w:val="008E288D"/>
    <w:rsid w:val="008E56D7"/>
    <w:rsid w:val="0094564B"/>
    <w:rsid w:val="00964CD4"/>
    <w:rsid w:val="00980C68"/>
    <w:rsid w:val="009A47A5"/>
    <w:rsid w:val="00A61337"/>
    <w:rsid w:val="00D60C96"/>
    <w:rsid w:val="00E34F07"/>
    <w:rsid w:val="00E63DC8"/>
    <w:rsid w:val="00E97DEF"/>
    <w:rsid w:val="00EC3163"/>
    <w:rsid w:val="00F2165B"/>
    <w:rsid w:val="00F6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</dc:creator>
  <cp:keywords/>
  <dc:description/>
  <cp:lastModifiedBy>Keith</cp:lastModifiedBy>
  <cp:revision>2</cp:revision>
  <dcterms:created xsi:type="dcterms:W3CDTF">2025-07-06T16:59:00Z</dcterms:created>
  <dcterms:modified xsi:type="dcterms:W3CDTF">2025-07-06T16:59:00Z</dcterms:modified>
</cp:coreProperties>
</file>