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8A0" w:rsidRPr="009A58A0" w:rsidRDefault="009A58A0" w:rsidP="00B6306A">
      <w:pPr>
        <w:overflowPunct w:val="0"/>
        <w:autoSpaceDE w:val="0"/>
        <w:autoSpaceDN w:val="0"/>
        <w:adjustRightInd w:val="0"/>
        <w:spacing w:line="260" w:lineRule="exact"/>
        <w:jc w:val="both"/>
        <w:textAlignment w:val="baseline"/>
        <w:rPr>
          <w:rFonts w:ascii="Arial" w:hAnsi="Arial"/>
          <w:szCs w:val="20"/>
          <w:lang w:val="es-ES_tradnl"/>
        </w:rPr>
      </w:pPr>
      <w:r w:rsidRPr="009A58A0">
        <w:rPr>
          <w:rFonts w:ascii="Arial" w:hAnsi="Arial"/>
          <w:b/>
          <w:szCs w:val="20"/>
          <w:lang w:val="es-ES_tradnl"/>
        </w:rPr>
        <w:t>REGISTRADO BAJO N° CDCIC-</w:t>
      </w:r>
      <w:r w:rsidR="002C3653">
        <w:rPr>
          <w:rFonts w:ascii="Arial" w:hAnsi="Arial"/>
          <w:b/>
          <w:szCs w:val="20"/>
          <w:lang w:val="es-ES_tradnl"/>
        </w:rPr>
        <w:t>182</w:t>
      </w:r>
      <w:r w:rsidRPr="009A58A0">
        <w:rPr>
          <w:rFonts w:ascii="Arial" w:hAnsi="Arial"/>
          <w:b/>
          <w:szCs w:val="20"/>
          <w:lang w:val="es-ES_tradnl"/>
        </w:rPr>
        <w:t>/11</w:t>
      </w:r>
      <w:r w:rsidRPr="009A58A0">
        <w:rPr>
          <w:rFonts w:ascii="Arial" w:hAnsi="Arial"/>
          <w:szCs w:val="20"/>
          <w:lang w:val="es-ES_tradnl"/>
        </w:rPr>
        <w:t xml:space="preserve">                       </w:t>
      </w:r>
    </w:p>
    <w:p w:rsidR="009A58A0" w:rsidRPr="009A58A0" w:rsidRDefault="009A58A0" w:rsidP="00B6306A">
      <w:pPr>
        <w:overflowPunct w:val="0"/>
        <w:autoSpaceDE w:val="0"/>
        <w:autoSpaceDN w:val="0"/>
        <w:adjustRightInd w:val="0"/>
        <w:spacing w:line="260" w:lineRule="exact"/>
        <w:ind w:firstLine="5670"/>
        <w:jc w:val="both"/>
        <w:textAlignment w:val="baseline"/>
        <w:rPr>
          <w:rFonts w:ascii="Arial" w:hAnsi="Arial"/>
          <w:b/>
          <w:sz w:val="16"/>
          <w:szCs w:val="16"/>
          <w:lang w:val="es-ES_tradnl"/>
        </w:rPr>
      </w:pPr>
    </w:p>
    <w:p w:rsidR="009A58A0" w:rsidRPr="009A58A0" w:rsidRDefault="009A58A0" w:rsidP="00B6306A">
      <w:pPr>
        <w:overflowPunct w:val="0"/>
        <w:autoSpaceDE w:val="0"/>
        <w:autoSpaceDN w:val="0"/>
        <w:adjustRightInd w:val="0"/>
        <w:spacing w:line="260" w:lineRule="exact"/>
        <w:ind w:firstLine="5670"/>
        <w:jc w:val="both"/>
        <w:textAlignment w:val="baseline"/>
        <w:rPr>
          <w:rFonts w:ascii="Arial" w:hAnsi="Arial"/>
          <w:szCs w:val="20"/>
          <w:lang w:val="es-ES_tradnl"/>
        </w:rPr>
      </w:pPr>
      <w:r w:rsidRPr="009A58A0">
        <w:rPr>
          <w:rFonts w:ascii="Arial" w:hAnsi="Arial"/>
          <w:b/>
          <w:szCs w:val="20"/>
          <w:lang w:val="es-ES_tradnl"/>
        </w:rPr>
        <w:t>BAHIA BLANCA,</w:t>
      </w:r>
    </w:p>
    <w:p w:rsidR="009A58A0" w:rsidRPr="009A58A0" w:rsidRDefault="009A58A0" w:rsidP="00B6306A">
      <w:pPr>
        <w:overflowPunct w:val="0"/>
        <w:autoSpaceDE w:val="0"/>
        <w:autoSpaceDN w:val="0"/>
        <w:adjustRightInd w:val="0"/>
        <w:spacing w:line="260" w:lineRule="exact"/>
        <w:textAlignment w:val="baseline"/>
        <w:rPr>
          <w:rFonts w:ascii="Arial" w:hAnsi="Arial"/>
          <w:sz w:val="16"/>
          <w:szCs w:val="16"/>
          <w:lang w:val="es-ES_tradnl"/>
        </w:rPr>
      </w:pPr>
    </w:p>
    <w:p w:rsidR="009A58A0" w:rsidRPr="009A58A0" w:rsidRDefault="009A58A0" w:rsidP="00B6306A">
      <w:pPr>
        <w:overflowPunct w:val="0"/>
        <w:autoSpaceDE w:val="0"/>
        <w:autoSpaceDN w:val="0"/>
        <w:adjustRightInd w:val="0"/>
        <w:spacing w:line="260" w:lineRule="exact"/>
        <w:textAlignment w:val="baseline"/>
        <w:rPr>
          <w:rFonts w:ascii="Arial" w:hAnsi="Arial"/>
          <w:szCs w:val="20"/>
          <w:lang w:val="es-ES_tradnl"/>
        </w:rPr>
      </w:pPr>
      <w:r w:rsidRPr="009A58A0">
        <w:rPr>
          <w:rFonts w:ascii="Arial" w:hAnsi="Arial"/>
          <w:b/>
          <w:szCs w:val="20"/>
          <w:lang w:val="es-ES_tradnl"/>
        </w:rPr>
        <w:t>VISTO:</w:t>
      </w:r>
      <w:r w:rsidRPr="009A58A0">
        <w:rPr>
          <w:rFonts w:ascii="Arial" w:hAnsi="Arial"/>
          <w:szCs w:val="20"/>
          <w:lang w:val="es-ES_tradnl"/>
        </w:rPr>
        <w:t xml:space="preserve">  </w:t>
      </w:r>
    </w:p>
    <w:p w:rsidR="00E74668" w:rsidRPr="009A35E0" w:rsidRDefault="00E74668" w:rsidP="00B6306A">
      <w:pPr>
        <w:spacing w:line="260" w:lineRule="exact"/>
        <w:rPr>
          <w:rFonts w:ascii="Calibri" w:hAnsi="Calibri"/>
        </w:rPr>
      </w:pPr>
    </w:p>
    <w:p w:rsidR="00E74668" w:rsidRPr="009A58A0" w:rsidRDefault="00E74668" w:rsidP="00B6306A">
      <w:pPr>
        <w:spacing w:line="260" w:lineRule="exact"/>
        <w:ind w:firstLine="708"/>
        <w:jc w:val="both"/>
        <w:rPr>
          <w:rFonts w:ascii="Arial" w:hAnsi="Arial" w:cs="Arial"/>
        </w:rPr>
      </w:pPr>
      <w:r w:rsidRPr="009A58A0">
        <w:rPr>
          <w:rFonts w:ascii="Arial" w:hAnsi="Arial" w:cs="Arial"/>
        </w:rPr>
        <w:t xml:space="preserve">Las </w:t>
      </w:r>
      <w:r w:rsidR="009A35E0" w:rsidRPr="00887B8E">
        <w:rPr>
          <w:rFonts w:ascii="Arial" w:hAnsi="Arial" w:cs="Arial"/>
        </w:rPr>
        <w:t>CSU-576/03, CSU-628/04 y CSU-101/06</w:t>
      </w:r>
      <w:r w:rsidRPr="009A58A0">
        <w:rPr>
          <w:rFonts w:ascii="Arial" w:hAnsi="Arial" w:cs="Arial"/>
        </w:rPr>
        <w:t xml:space="preserve"> que reglamentan las modificaciones de los planes de estudio de las carreras ofrecidas por la Universidad Nacional del Sur y los programas de las materias;</w:t>
      </w:r>
    </w:p>
    <w:p w:rsidR="00E74668" w:rsidRPr="009A58A0" w:rsidRDefault="00E74668" w:rsidP="00B6306A">
      <w:pPr>
        <w:spacing w:line="260" w:lineRule="exact"/>
        <w:jc w:val="both"/>
        <w:rPr>
          <w:rFonts w:ascii="Arial" w:hAnsi="Arial" w:cs="Arial"/>
        </w:rPr>
      </w:pPr>
    </w:p>
    <w:p w:rsidR="00E74668" w:rsidRPr="009A58A0" w:rsidRDefault="00E74668" w:rsidP="00B6306A">
      <w:pPr>
        <w:spacing w:line="260" w:lineRule="exact"/>
        <w:ind w:firstLine="708"/>
        <w:jc w:val="both"/>
        <w:rPr>
          <w:rFonts w:ascii="Arial" w:hAnsi="Arial" w:cs="Arial"/>
        </w:rPr>
      </w:pPr>
      <w:r w:rsidRPr="009A58A0">
        <w:rPr>
          <w:rFonts w:ascii="Arial" w:hAnsi="Arial" w:cs="Arial"/>
        </w:rPr>
        <w:t xml:space="preserve">La </w:t>
      </w:r>
      <w:r w:rsidRPr="00887B8E">
        <w:rPr>
          <w:rFonts w:ascii="Arial" w:hAnsi="Arial" w:cs="Arial"/>
        </w:rPr>
        <w:t>Res.</w:t>
      </w:r>
      <w:r w:rsidR="00D260B9" w:rsidRPr="00887B8E">
        <w:rPr>
          <w:rFonts w:ascii="Arial" w:hAnsi="Arial" w:cs="Arial"/>
        </w:rPr>
        <w:t xml:space="preserve"> CU-024/90</w:t>
      </w:r>
      <w:r w:rsidR="00D260B9" w:rsidRPr="009A58A0">
        <w:rPr>
          <w:rFonts w:ascii="Arial" w:hAnsi="Arial" w:cs="Arial"/>
          <w:color w:val="FF9900"/>
        </w:rPr>
        <w:t xml:space="preserve"> </w:t>
      </w:r>
      <w:r w:rsidRPr="009A58A0">
        <w:rPr>
          <w:rFonts w:ascii="Arial" w:hAnsi="Arial" w:cs="Arial"/>
        </w:rPr>
        <w:t xml:space="preserve">que </w:t>
      </w:r>
      <w:r w:rsidR="00D260B9" w:rsidRPr="009A58A0">
        <w:rPr>
          <w:rFonts w:ascii="Arial" w:hAnsi="Arial" w:cs="Arial"/>
        </w:rPr>
        <w:t>asigna a los profesores</w:t>
      </w:r>
      <w:r w:rsidRPr="009A58A0">
        <w:rPr>
          <w:rFonts w:ascii="Arial" w:hAnsi="Arial" w:cs="Arial"/>
        </w:rPr>
        <w:t xml:space="preserve"> </w:t>
      </w:r>
      <w:r w:rsidR="00D260B9" w:rsidRPr="009A58A0">
        <w:rPr>
          <w:rFonts w:ascii="Arial" w:hAnsi="Arial" w:cs="Arial"/>
        </w:rPr>
        <w:t xml:space="preserve">la responsabilidad </w:t>
      </w:r>
      <w:r w:rsidRPr="009A58A0">
        <w:rPr>
          <w:rFonts w:ascii="Arial" w:hAnsi="Arial" w:cs="Arial"/>
        </w:rPr>
        <w:t>de present</w:t>
      </w:r>
      <w:r w:rsidR="00D260B9" w:rsidRPr="009A58A0">
        <w:rPr>
          <w:rFonts w:ascii="Arial" w:hAnsi="Arial" w:cs="Arial"/>
        </w:rPr>
        <w:t>ar el cronograma de las materias</w:t>
      </w:r>
      <w:r w:rsidRPr="009A58A0">
        <w:rPr>
          <w:rFonts w:ascii="Arial" w:hAnsi="Arial" w:cs="Arial"/>
        </w:rPr>
        <w:t xml:space="preserve"> </w:t>
      </w:r>
      <w:r w:rsidR="00D260B9" w:rsidRPr="009A58A0">
        <w:rPr>
          <w:rFonts w:ascii="Arial" w:hAnsi="Arial" w:cs="Arial"/>
        </w:rPr>
        <w:t>y la modalidad de evaluación cada vez que se dicta</w:t>
      </w:r>
      <w:r w:rsidRPr="009A58A0">
        <w:rPr>
          <w:rFonts w:ascii="Arial" w:hAnsi="Arial" w:cs="Arial"/>
        </w:rPr>
        <w:t>;</w:t>
      </w:r>
    </w:p>
    <w:p w:rsidR="00D260B9" w:rsidRPr="009A58A0" w:rsidRDefault="00D260B9" w:rsidP="00B6306A">
      <w:pPr>
        <w:spacing w:line="260" w:lineRule="exact"/>
        <w:jc w:val="both"/>
        <w:rPr>
          <w:rFonts w:ascii="Arial" w:hAnsi="Arial" w:cs="Arial"/>
        </w:rPr>
      </w:pPr>
    </w:p>
    <w:p w:rsidR="00D260B9" w:rsidRPr="009A58A0" w:rsidRDefault="00D260B9" w:rsidP="00B6306A">
      <w:pPr>
        <w:spacing w:line="260" w:lineRule="exact"/>
        <w:ind w:firstLine="708"/>
        <w:jc w:val="both"/>
        <w:rPr>
          <w:rFonts w:ascii="Arial" w:hAnsi="Arial" w:cs="Arial"/>
        </w:rPr>
      </w:pPr>
      <w:r w:rsidRPr="009A58A0">
        <w:rPr>
          <w:rFonts w:ascii="Arial" w:hAnsi="Arial" w:cs="Arial"/>
        </w:rPr>
        <w:t xml:space="preserve">La </w:t>
      </w:r>
      <w:r w:rsidR="00590D97">
        <w:rPr>
          <w:rFonts w:ascii="Arial" w:hAnsi="Arial" w:cs="Arial"/>
        </w:rPr>
        <w:t xml:space="preserve">Res. </w:t>
      </w:r>
      <w:r w:rsidRPr="00887B8E">
        <w:rPr>
          <w:rFonts w:ascii="Arial" w:hAnsi="Arial" w:cs="Arial"/>
        </w:rPr>
        <w:t>CSU-329/97</w:t>
      </w:r>
      <w:r w:rsidRPr="009A58A0">
        <w:rPr>
          <w:rFonts w:ascii="Arial" w:hAnsi="Arial" w:cs="Arial"/>
        </w:rPr>
        <w:t xml:space="preserve"> que fija </w:t>
      </w:r>
      <w:r w:rsidR="00412B67">
        <w:rPr>
          <w:rFonts w:ascii="Arial" w:hAnsi="Arial" w:cs="Arial"/>
        </w:rPr>
        <w:t xml:space="preserve">pautas para la coordinación de </w:t>
      </w:r>
      <w:r w:rsidRPr="009A58A0">
        <w:rPr>
          <w:rFonts w:ascii="Arial" w:hAnsi="Arial" w:cs="Arial"/>
        </w:rPr>
        <w:t>los exámenes parciales;</w:t>
      </w:r>
    </w:p>
    <w:p w:rsidR="009A35E0" w:rsidRPr="009A58A0" w:rsidRDefault="00E74668" w:rsidP="00B6306A">
      <w:pPr>
        <w:pStyle w:val="NormalWeb"/>
        <w:spacing w:line="260" w:lineRule="exact"/>
        <w:ind w:firstLine="708"/>
        <w:jc w:val="both"/>
        <w:rPr>
          <w:rFonts w:ascii="Arial" w:hAnsi="Arial" w:cs="Arial"/>
          <w:bCs/>
          <w:sz w:val="24"/>
          <w:szCs w:val="24"/>
        </w:rPr>
      </w:pPr>
      <w:r w:rsidRPr="009A58A0">
        <w:rPr>
          <w:rFonts w:ascii="Arial" w:hAnsi="Arial" w:cs="Arial"/>
          <w:sz w:val="24"/>
          <w:szCs w:val="24"/>
        </w:rPr>
        <w:t xml:space="preserve">La Res. </w:t>
      </w:r>
      <w:r w:rsidR="00590D97">
        <w:rPr>
          <w:rFonts w:ascii="Arial" w:hAnsi="Arial" w:cs="Arial"/>
          <w:sz w:val="24"/>
          <w:szCs w:val="24"/>
        </w:rPr>
        <w:t>M</w:t>
      </w:r>
      <w:r w:rsidRPr="009A58A0">
        <w:rPr>
          <w:rFonts w:ascii="Arial" w:hAnsi="Arial" w:cs="Arial"/>
          <w:sz w:val="24"/>
          <w:szCs w:val="24"/>
        </w:rPr>
        <w:t xml:space="preserve">inisterial 786/09 que establece </w:t>
      </w:r>
      <w:r w:rsidR="009A35E0" w:rsidRPr="009A58A0">
        <w:rPr>
          <w:rFonts w:ascii="Arial" w:hAnsi="Arial" w:cs="Arial"/>
          <w:bCs/>
          <w:sz w:val="24"/>
          <w:szCs w:val="24"/>
        </w:rPr>
        <w:t>los contenidos curriculares básicos, la carga horaria mínima, los criterios de intensidad de la formación práctica y los estándares para las carreras de Licenciatura en Sistemas —Sistemas de Información— Análisis de Sistemas, Licenciatura en Informática.</w:t>
      </w:r>
    </w:p>
    <w:p w:rsidR="009A58A0" w:rsidRPr="009A58A0" w:rsidRDefault="009A58A0" w:rsidP="00B6306A">
      <w:pPr>
        <w:overflowPunct w:val="0"/>
        <w:autoSpaceDE w:val="0"/>
        <w:autoSpaceDN w:val="0"/>
        <w:adjustRightInd w:val="0"/>
        <w:spacing w:line="260" w:lineRule="exact"/>
        <w:textAlignment w:val="baseline"/>
        <w:rPr>
          <w:rFonts w:ascii="Arial" w:hAnsi="Arial"/>
          <w:b/>
          <w:szCs w:val="20"/>
          <w:lang w:val="es-ES_tradnl"/>
        </w:rPr>
      </w:pPr>
      <w:r w:rsidRPr="009A58A0">
        <w:rPr>
          <w:rFonts w:ascii="Arial" w:hAnsi="Arial"/>
          <w:b/>
          <w:szCs w:val="20"/>
          <w:lang w:val="es-ES_tradnl"/>
        </w:rPr>
        <w:t>CONSIDERANDO:</w:t>
      </w:r>
    </w:p>
    <w:p w:rsidR="00E74668" w:rsidRPr="009A35E0" w:rsidRDefault="00E74668" w:rsidP="00B6306A">
      <w:pPr>
        <w:spacing w:line="260" w:lineRule="exact"/>
        <w:rPr>
          <w:rFonts w:ascii="Calibri" w:hAnsi="Calibri"/>
        </w:rPr>
      </w:pPr>
    </w:p>
    <w:p w:rsidR="00E74668" w:rsidRPr="009A58A0" w:rsidRDefault="00E74668" w:rsidP="00B6306A">
      <w:pPr>
        <w:spacing w:line="260" w:lineRule="exact"/>
        <w:ind w:firstLine="708"/>
        <w:jc w:val="both"/>
        <w:rPr>
          <w:rFonts w:ascii="Arial" w:hAnsi="Arial" w:cs="Arial"/>
        </w:rPr>
      </w:pPr>
      <w:r w:rsidRPr="009A58A0">
        <w:rPr>
          <w:rFonts w:ascii="Arial" w:hAnsi="Arial" w:cs="Arial"/>
        </w:rPr>
        <w:t xml:space="preserve">Que los </w:t>
      </w:r>
      <w:r w:rsidRPr="009A58A0">
        <w:rPr>
          <w:rFonts w:ascii="Arial" w:hAnsi="Arial" w:cs="Arial"/>
          <w:bCs/>
        </w:rPr>
        <w:t>contenidos mínimos</w:t>
      </w:r>
      <w:r w:rsidRPr="009A58A0">
        <w:rPr>
          <w:rFonts w:ascii="Arial" w:hAnsi="Arial" w:cs="Arial"/>
        </w:rPr>
        <w:t xml:space="preserve"> de las materias de los Planes de Estudios de la </w:t>
      </w:r>
      <w:r w:rsidRPr="009A58A0">
        <w:rPr>
          <w:rFonts w:ascii="Arial" w:hAnsi="Arial" w:cs="Arial"/>
          <w:i/>
          <w:iCs/>
        </w:rPr>
        <w:t xml:space="preserve">Licenciatura en Ciencias de la Computación </w:t>
      </w:r>
      <w:r w:rsidRPr="009A58A0">
        <w:rPr>
          <w:rFonts w:ascii="Arial" w:hAnsi="Arial" w:cs="Arial"/>
        </w:rPr>
        <w:t xml:space="preserve">y de la </w:t>
      </w:r>
      <w:r w:rsidRPr="009A58A0">
        <w:rPr>
          <w:rFonts w:ascii="Arial" w:hAnsi="Arial" w:cs="Arial"/>
          <w:i/>
          <w:iCs/>
        </w:rPr>
        <w:t>Ingeniería en Sistemas de Computación</w:t>
      </w:r>
      <w:r w:rsidRPr="009A58A0">
        <w:rPr>
          <w:rFonts w:ascii="Arial" w:hAnsi="Arial" w:cs="Arial"/>
        </w:rPr>
        <w:t xml:space="preserve"> tienen que incluir</w:t>
      </w:r>
      <w:r w:rsidR="009A35E0" w:rsidRPr="009A58A0">
        <w:rPr>
          <w:rFonts w:ascii="Arial" w:hAnsi="Arial" w:cs="Arial"/>
        </w:rPr>
        <w:t xml:space="preserve"> </w:t>
      </w:r>
      <w:r w:rsidRPr="009A58A0">
        <w:rPr>
          <w:rFonts w:ascii="Arial" w:hAnsi="Arial" w:cs="Arial"/>
        </w:rPr>
        <w:t xml:space="preserve">los </w:t>
      </w:r>
      <w:r w:rsidRPr="009A58A0">
        <w:rPr>
          <w:rFonts w:ascii="Arial" w:hAnsi="Arial" w:cs="Arial"/>
          <w:bCs/>
        </w:rPr>
        <w:t>contenidos básicos</w:t>
      </w:r>
      <w:r w:rsidRPr="009A58A0">
        <w:rPr>
          <w:rFonts w:ascii="Arial" w:hAnsi="Arial" w:cs="Arial"/>
        </w:rPr>
        <w:t xml:space="preserve"> establecidos por la resolución ministerial para cada carrera;</w:t>
      </w:r>
    </w:p>
    <w:p w:rsidR="00E74668" w:rsidRPr="009A58A0" w:rsidRDefault="00E74668" w:rsidP="00B6306A">
      <w:pPr>
        <w:spacing w:line="260" w:lineRule="exact"/>
        <w:jc w:val="both"/>
        <w:rPr>
          <w:rFonts w:ascii="Arial" w:hAnsi="Arial" w:cs="Arial"/>
        </w:rPr>
      </w:pPr>
    </w:p>
    <w:p w:rsidR="00E74668" w:rsidRPr="009A58A0" w:rsidRDefault="00E74668" w:rsidP="00B6306A">
      <w:pPr>
        <w:spacing w:line="260" w:lineRule="exact"/>
        <w:ind w:firstLine="708"/>
        <w:jc w:val="both"/>
        <w:rPr>
          <w:rFonts w:ascii="Arial" w:hAnsi="Arial" w:cs="Arial"/>
        </w:rPr>
      </w:pPr>
      <w:r w:rsidRPr="009A58A0">
        <w:rPr>
          <w:rFonts w:ascii="Arial" w:hAnsi="Arial" w:cs="Arial"/>
        </w:rPr>
        <w:t>Que los programas de las materias tienen que reflejar explícitamente los contenidos mínimos especificados en los Planes de Estudio;</w:t>
      </w:r>
    </w:p>
    <w:p w:rsidR="00E74668" w:rsidRPr="009A58A0" w:rsidRDefault="00E74668" w:rsidP="00B6306A">
      <w:pPr>
        <w:spacing w:line="260" w:lineRule="exact"/>
        <w:jc w:val="both"/>
        <w:rPr>
          <w:rFonts w:ascii="Arial" w:hAnsi="Arial" w:cs="Arial"/>
        </w:rPr>
      </w:pPr>
    </w:p>
    <w:p w:rsidR="00E74668" w:rsidRPr="009A58A0" w:rsidRDefault="00E74668" w:rsidP="00B6306A">
      <w:pPr>
        <w:spacing w:line="260" w:lineRule="exact"/>
        <w:ind w:firstLine="708"/>
        <w:jc w:val="both"/>
        <w:rPr>
          <w:rFonts w:ascii="Arial" w:hAnsi="Arial" w:cs="Arial"/>
        </w:rPr>
      </w:pPr>
      <w:r w:rsidRPr="009A58A0">
        <w:rPr>
          <w:rFonts w:ascii="Arial" w:hAnsi="Arial" w:cs="Arial"/>
        </w:rPr>
        <w:t>Que la Informática es una disciplina que evoluciona constantemente tanto desde el punto de vista científico como tecnológico y esta evolución provoca la necesidad de introducir modificaciones en los programas de las materias de las carreras que dicta esta unidad académica;</w:t>
      </w:r>
    </w:p>
    <w:p w:rsidR="00E74668" w:rsidRPr="009A58A0" w:rsidRDefault="00E74668" w:rsidP="00B6306A">
      <w:pPr>
        <w:spacing w:line="260" w:lineRule="exact"/>
        <w:jc w:val="both"/>
        <w:rPr>
          <w:rFonts w:ascii="Arial" w:hAnsi="Arial" w:cs="Arial"/>
        </w:rPr>
      </w:pPr>
    </w:p>
    <w:p w:rsidR="00E74668" w:rsidRPr="009A58A0" w:rsidRDefault="00E74668" w:rsidP="00B6306A">
      <w:pPr>
        <w:spacing w:line="260" w:lineRule="exact"/>
        <w:ind w:firstLine="708"/>
        <w:jc w:val="both"/>
        <w:rPr>
          <w:rFonts w:ascii="Arial" w:hAnsi="Arial" w:cs="Arial"/>
        </w:rPr>
      </w:pPr>
      <w:r w:rsidRPr="009A58A0">
        <w:rPr>
          <w:rFonts w:ascii="Arial" w:hAnsi="Arial" w:cs="Arial"/>
        </w:rPr>
        <w:t>Que cualquier modificación en el programa de una materia tiene que ser consistente con los contenidos mínimos establecidos en los Planes de Estudio en los cuales la materia está incluida, tal como han sido aprobados por el Consejo Superior Universitario;</w:t>
      </w:r>
    </w:p>
    <w:p w:rsidR="00E74668" w:rsidRPr="009A58A0" w:rsidRDefault="00E74668" w:rsidP="00B6306A">
      <w:pPr>
        <w:spacing w:line="260" w:lineRule="exact"/>
        <w:jc w:val="both"/>
        <w:rPr>
          <w:rFonts w:ascii="Arial" w:hAnsi="Arial" w:cs="Arial"/>
        </w:rPr>
      </w:pPr>
    </w:p>
    <w:p w:rsidR="00E74668" w:rsidRPr="009A58A0" w:rsidRDefault="00E74668" w:rsidP="00B6306A">
      <w:pPr>
        <w:spacing w:line="260" w:lineRule="exact"/>
        <w:ind w:firstLine="708"/>
        <w:jc w:val="both"/>
        <w:rPr>
          <w:rFonts w:ascii="Arial" w:hAnsi="Arial" w:cs="Arial"/>
        </w:rPr>
      </w:pPr>
      <w:r w:rsidRPr="009A58A0">
        <w:rPr>
          <w:rFonts w:ascii="Arial" w:hAnsi="Arial" w:cs="Arial"/>
        </w:rPr>
        <w:t>Que a partir de las consideraciones anteriores</w:t>
      </w:r>
      <w:r w:rsidR="008B0AF5" w:rsidRPr="009A58A0">
        <w:rPr>
          <w:rFonts w:ascii="Arial" w:hAnsi="Arial" w:cs="Arial"/>
        </w:rPr>
        <w:t>,</w:t>
      </w:r>
      <w:r w:rsidRPr="009A58A0">
        <w:rPr>
          <w:rFonts w:ascii="Arial" w:hAnsi="Arial" w:cs="Arial"/>
        </w:rPr>
        <w:t xml:space="preserve"> es necesario regular las modificaciones de los programas de las materias de modo que sea posible adaptarse a las condiciones dinámicas de la disciplina en el marco de los planes de estudio vigentes;</w:t>
      </w:r>
    </w:p>
    <w:p w:rsidR="00E74668" w:rsidRPr="009A35E0" w:rsidRDefault="00E74668" w:rsidP="00B6306A">
      <w:pPr>
        <w:spacing w:line="260" w:lineRule="exact"/>
        <w:rPr>
          <w:rFonts w:ascii="Calibri" w:hAnsi="Calibri"/>
        </w:rPr>
      </w:pPr>
    </w:p>
    <w:p w:rsidR="009A58A0" w:rsidRDefault="009A58A0" w:rsidP="00B6306A">
      <w:pPr>
        <w:overflowPunct w:val="0"/>
        <w:autoSpaceDE w:val="0"/>
        <w:autoSpaceDN w:val="0"/>
        <w:adjustRightInd w:val="0"/>
        <w:spacing w:line="260" w:lineRule="exact"/>
        <w:jc w:val="both"/>
        <w:textAlignment w:val="baseline"/>
        <w:rPr>
          <w:rFonts w:ascii="Arial" w:hAnsi="Arial"/>
          <w:b/>
          <w:szCs w:val="20"/>
          <w:lang w:val="es-ES_tradnl"/>
        </w:rPr>
      </w:pPr>
      <w:r w:rsidRPr="009A58A0">
        <w:rPr>
          <w:rFonts w:ascii="Arial" w:hAnsi="Arial"/>
          <w:b/>
          <w:szCs w:val="20"/>
          <w:lang w:val="es-ES_tradnl"/>
        </w:rPr>
        <w:t>POR ELLO,</w:t>
      </w:r>
    </w:p>
    <w:p w:rsidR="002C3653" w:rsidRDefault="002C3653" w:rsidP="00B6306A">
      <w:pPr>
        <w:overflowPunct w:val="0"/>
        <w:autoSpaceDE w:val="0"/>
        <w:autoSpaceDN w:val="0"/>
        <w:adjustRightInd w:val="0"/>
        <w:spacing w:line="260" w:lineRule="exact"/>
        <w:jc w:val="both"/>
        <w:textAlignment w:val="baseline"/>
        <w:rPr>
          <w:rFonts w:ascii="Arial" w:hAnsi="Arial"/>
          <w:b/>
          <w:szCs w:val="20"/>
          <w:lang w:val="es-ES_tradnl"/>
        </w:rPr>
      </w:pPr>
    </w:p>
    <w:p w:rsidR="002C3653" w:rsidRDefault="00B6306A" w:rsidP="00B6306A">
      <w:pPr>
        <w:overflowPunct w:val="0"/>
        <w:autoSpaceDE w:val="0"/>
        <w:autoSpaceDN w:val="0"/>
        <w:adjustRightInd w:val="0"/>
        <w:spacing w:line="260" w:lineRule="exact"/>
        <w:ind w:firstLine="1416"/>
        <w:jc w:val="both"/>
        <w:textAlignment w:val="baseline"/>
        <w:rPr>
          <w:rFonts w:ascii="Arial" w:hAnsi="Arial"/>
          <w:b/>
          <w:szCs w:val="20"/>
          <w:lang w:val="es-ES_tradnl"/>
        </w:rPr>
      </w:pPr>
      <w:r w:rsidRPr="009A58A0">
        <w:rPr>
          <w:rFonts w:ascii="Arial" w:hAnsi="Arial"/>
          <w:b/>
          <w:szCs w:val="20"/>
          <w:lang w:val="es-ES_tradnl"/>
        </w:rPr>
        <w:t xml:space="preserve">El Consejo Departamental de Ciencias e Ingeniería de </w:t>
      </w:r>
      <w:smartTag w:uri="urn:schemas-microsoft-com:office:smarttags" w:element="PersonName">
        <w:smartTagPr>
          <w:attr w:name="ProductID" w:val="la Computaci￳n"/>
        </w:smartTagPr>
        <w:r w:rsidRPr="009A58A0">
          <w:rPr>
            <w:rFonts w:ascii="Arial" w:hAnsi="Arial"/>
            <w:b/>
            <w:szCs w:val="20"/>
            <w:lang w:val="es-ES_tradnl"/>
          </w:rPr>
          <w:t>la Computación</w:t>
        </w:r>
      </w:smartTag>
      <w:r w:rsidRPr="009A58A0">
        <w:rPr>
          <w:rFonts w:ascii="Arial" w:hAnsi="Arial"/>
          <w:b/>
          <w:szCs w:val="20"/>
          <w:lang w:val="es-ES_tradnl"/>
        </w:rPr>
        <w:t xml:space="preserve"> en su reunión ordinaria de fecha </w:t>
      </w:r>
      <w:r>
        <w:rPr>
          <w:rFonts w:ascii="Arial" w:hAnsi="Arial"/>
          <w:b/>
          <w:szCs w:val="20"/>
          <w:lang w:val="es-ES_tradnl"/>
        </w:rPr>
        <w:t>13</w:t>
      </w:r>
      <w:r w:rsidRPr="009A58A0">
        <w:rPr>
          <w:rFonts w:ascii="Arial" w:hAnsi="Arial"/>
          <w:b/>
          <w:szCs w:val="20"/>
          <w:lang w:val="es-ES_tradnl"/>
        </w:rPr>
        <w:t xml:space="preserve"> de </w:t>
      </w:r>
      <w:r>
        <w:rPr>
          <w:rFonts w:ascii="Arial" w:hAnsi="Arial"/>
          <w:b/>
          <w:szCs w:val="20"/>
          <w:lang w:val="es-ES_tradnl"/>
        </w:rPr>
        <w:t>julio</w:t>
      </w:r>
      <w:r w:rsidRPr="009A58A0">
        <w:rPr>
          <w:rFonts w:ascii="Arial" w:hAnsi="Arial"/>
          <w:b/>
          <w:szCs w:val="20"/>
          <w:lang w:val="es-ES_tradnl"/>
        </w:rPr>
        <w:t xml:space="preserve"> de 2011</w:t>
      </w:r>
    </w:p>
    <w:p w:rsidR="00B6306A" w:rsidRPr="009A58A0" w:rsidRDefault="00B6306A" w:rsidP="00B6306A">
      <w:pPr>
        <w:overflowPunct w:val="0"/>
        <w:autoSpaceDE w:val="0"/>
        <w:autoSpaceDN w:val="0"/>
        <w:adjustRightInd w:val="0"/>
        <w:spacing w:line="260" w:lineRule="exact"/>
        <w:ind w:firstLine="1416"/>
        <w:jc w:val="both"/>
        <w:textAlignment w:val="baseline"/>
        <w:rPr>
          <w:rFonts w:ascii="Arial" w:hAnsi="Arial"/>
          <w:b/>
          <w:szCs w:val="20"/>
          <w:lang w:val="es-ES_tradnl"/>
        </w:rPr>
      </w:pPr>
    </w:p>
    <w:p w:rsidR="009A58A0" w:rsidRPr="009A58A0" w:rsidRDefault="002C3653" w:rsidP="00B6306A">
      <w:pPr>
        <w:overflowPunct w:val="0"/>
        <w:autoSpaceDE w:val="0"/>
        <w:autoSpaceDN w:val="0"/>
        <w:adjustRightInd w:val="0"/>
        <w:spacing w:line="260" w:lineRule="exact"/>
        <w:jc w:val="both"/>
        <w:textAlignment w:val="baseline"/>
        <w:rPr>
          <w:rFonts w:ascii="Arial" w:hAnsi="Arial"/>
          <w:szCs w:val="20"/>
          <w:lang w:val="es-ES_tradnl"/>
        </w:rPr>
      </w:pPr>
      <w:r>
        <w:rPr>
          <w:rFonts w:ascii="Arial" w:hAnsi="Arial"/>
          <w:b/>
          <w:szCs w:val="20"/>
          <w:lang w:val="es-ES_tradnl"/>
        </w:rPr>
        <w:t>///</w:t>
      </w:r>
      <w:r w:rsidRPr="009A58A0">
        <w:rPr>
          <w:rFonts w:ascii="Arial" w:hAnsi="Arial"/>
          <w:b/>
          <w:szCs w:val="20"/>
          <w:lang w:val="es-ES_tradnl"/>
        </w:rPr>
        <w:t>CDCIC-</w:t>
      </w:r>
      <w:r>
        <w:rPr>
          <w:rFonts w:ascii="Arial" w:hAnsi="Arial"/>
          <w:b/>
          <w:szCs w:val="20"/>
          <w:lang w:val="es-ES_tradnl"/>
        </w:rPr>
        <w:t>182</w:t>
      </w:r>
      <w:r w:rsidRPr="009A58A0">
        <w:rPr>
          <w:rFonts w:ascii="Arial" w:hAnsi="Arial"/>
          <w:b/>
          <w:szCs w:val="20"/>
          <w:lang w:val="es-ES_tradnl"/>
        </w:rPr>
        <w:t>/11</w:t>
      </w:r>
    </w:p>
    <w:p w:rsidR="00FC3C3B" w:rsidRPr="009A58A0" w:rsidRDefault="00FC3C3B" w:rsidP="00B6306A">
      <w:pPr>
        <w:overflowPunct w:val="0"/>
        <w:autoSpaceDE w:val="0"/>
        <w:autoSpaceDN w:val="0"/>
        <w:adjustRightInd w:val="0"/>
        <w:spacing w:line="260" w:lineRule="exact"/>
        <w:jc w:val="both"/>
        <w:textAlignment w:val="baseline"/>
        <w:rPr>
          <w:rFonts w:ascii="Arial" w:hAnsi="Arial"/>
          <w:b/>
          <w:szCs w:val="20"/>
          <w:lang w:val="es-ES_tradnl"/>
        </w:rPr>
      </w:pPr>
    </w:p>
    <w:p w:rsidR="009A58A0" w:rsidRPr="009A58A0" w:rsidRDefault="009A58A0" w:rsidP="00B6306A">
      <w:pPr>
        <w:overflowPunct w:val="0"/>
        <w:autoSpaceDE w:val="0"/>
        <w:autoSpaceDN w:val="0"/>
        <w:adjustRightInd w:val="0"/>
        <w:spacing w:line="260" w:lineRule="exact"/>
        <w:jc w:val="center"/>
        <w:textAlignment w:val="baseline"/>
        <w:rPr>
          <w:rFonts w:ascii="Arial" w:hAnsi="Arial"/>
          <w:szCs w:val="20"/>
          <w:lang w:val="pt-BR"/>
        </w:rPr>
      </w:pPr>
      <w:r w:rsidRPr="009A58A0">
        <w:rPr>
          <w:rFonts w:ascii="Arial" w:hAnsi="Arial"/>
          <w:b/>
          <w:szCs w:val="20"/>
          <w:lang w:val="pt-BR"/>
        </w:rPr>
        <w:t>R E S U E L V E :</w:t>
      </w:r>
    </w:p>
    <w:p w:rsidR="00E74668" w:rsidRPr="009A35E0" w:rsidRDefault="00E74668" w:rsidP="00B6306A">
      <w:pPr>
        <w:spacing w:line="260" w:lineRule="exact"/>
        <w:rPr>
          <w:rFonts w:ascii="Calibri" w:hAnsi="Calibri"/>
        </w:rPr>
      </w:pPr>
    </w:p>
    <w:p w:rsidR="00E74668" w:rsidRPr="009A58A0" w:rsidRDefault="00E74668" w:rsidP="00B6306A">
      <w:pPr>
        <w:spacing w:line="260" w:lineRule="exact"/>
        <w:jc w:val="both"/>
        <w:rPr>
          <w:rFonts w:ascii="Arial" w:hAnsi="Arial" w:cs="Arial"/>
        </w:rPr>
      </w:pPr>
      <w:r w:rsidRPr="00FC3C3B">
        <w:rPr>
          <w:rFonts w:ascii="Arial" w:hAnsi="Arial" w:cs="Arial"/>
          <w:b/>
        </w:rPr>
        <w:t>Art. 1</w:t>
      </w:r>
      <w:r w:rsidR="009A58A0" w:rsidRPr="00FC3C3B">
        <w:rPr>
          <w:rFonts w:ascii="Arial" w:hAnsi="Arial" w:cs="Arial"/>
          <w:b/>
        </w:rPr>
        <w:t>º</w:t>
      </w:r>
      <w:r w:rsidRPr="00FC3C3B">
        <w:rPr>
          <w:rFonts w:ascii="Arial" w:hAnsi="Arial" w:cs="Arial"/>
          <w:b/>
        </w:rPr>
        <w:t>)</w:t>
      </w:r>
      <w:r w:rsidR="00FC3C3B">
        <w:rPr>
          <w:rFonts w:ascii="Arial" w:hAnsi="Arial" w:cs="Arial"/>
          <w:b/>
        </w:rPr>
        <w:t>.-</w:t>
      </w:r>
      <w:r w:rsidRPr="009A58A0">
        <w:rPr>
          <w:rFonts w:ascii="Arial" w:hAnsi="Arial" w:cs="Arial"/>
        </w:rPr>
        <w:t xml:space="preserve"> Establecer que los programas de las materias de las carreras </w:t>
      </w:r>
      <w:r w:rsidRPr="009A58A0">
        <w:rPr>
          <w:rFonts w:ascii="Arial" w:hAnsi="Arial" w:cs="Arial"/>
          <w:i/>
          <w:iCs/>
        </w:rPr>
        <w:t xml:space="preserve">Licenciatura en Ciencias de la Computación </w:t>
      </w:r>
      <w:r w:rsidRPr="009A58A0">
        <w:rPr>
          <w:rFonts w:ascii="Arial" w:hAnsi="Arial" w:cs="Arial"/>
        </w:rPr>
        <w:t xml:space="preserve">e </w:t>
      </w:r>
      <w:r w:rsidRPr="009A58A0">
        <w:rPr>
          <w:rFonts w:ascii="Arial" w:hAnsi="Arial" w:cs="Arial"/>
          <w:i/>
          <w:iCs/>
        </w:rPr>
        <w:t>Ingeniería en Sistemas de Computación</w:t>
      </w:r>
      <w:r w:rsidRPr="009A58A0">
        <w:rPr>
          <w:rFonts w:ascii="Arial" w:hAnsi="Arial" w:cs="Arial"/>
        </w:rPr>
        <w:t xml:space="preserve"> deben respetar la estruct</w:t>
      </w:r>
      <w:r w:rsidR="00BA054D">
        <w:rPr>
          <w:rFonts w:ascii="Arial" w:hAnsi="Arial" w:cs="Arial"/>
        </w:rPr>
        <w:t>ura especificada en el ANEXO I de</w:t>
      </w:r>
      <w:r w:rsidRPr="009A58A0">
        <w:rPr>
          <w:rFonts w:ascii="Arial" w:hAnsi="Arial" w:cs="Arial"/>
        </w:rPr>
        <w:t xml:space="preserve"> esta resolución, siguiendo las pautas establecidas por la resolución ministerial 786/09.</w:t>
      </w:r>
      <w:r w:rsidR="00655B08">
        <w:rPr>
          <w:rFonts w:ascii="Arial" w:hAnsi="Arial" w:cs="Arial"/>
        </w:rPr>
        <w:t>-</w:t>
      </w:r>
    </w:p>
    <w:p w:rsidR="00E74668" w:rsidRPr="009A58A0" w:rsidRDefault="00E74668" w:rsidP="00B6306A">
      <w:pPr>
        <w:spacing w:line="260" w:lineRule="exact"/>
        <w:jc w:val="both"/>
        <w:rPr>
          <w:rFonts w:ascii="Arial" w:hAnsi="Arial" w:cs="Arial"/>
        </w:rPr>
      </w:pPr>
    </w:p>
    <w:p w:rsidR="00E74668" w:rsidRPr="009A58A0" w:rsidRDefault="00E74668" w:rsidP="00B6306A">
      <w:pPr>
        <w:spacing w:line="260" w:lineRule="exact"/>
        <w:jc w:val="both"/>
        <w:rPr>
          <w:rFonts w:ascii="Arial" w:hAnsi="Arial" w:cs="Arial"/>
        </w:rPr>
      </w:pPr>
      <w:r w:rsidRPr="00FC3C3B">
        <w:rPr>
          <w:rFonts w:ascii="Arial" w:hAnsi="Arial" w:cs="Arial"/>
          <w:b/>
        </w:rPr>
        <w:t>Art. 2</w:t>
      </w:r>
      <w:r w:rsidR="009A58A0" w:rsidRPr="00FC3C3B">
        <w:rPr>
          <w:rFonts w:ascii="Arial" w:hAnsi="Arial" w:cs="Arial"/>
          <w:b/>
        </w:rPr>
        <w:t>º</w:t>
      </w:r>
      <w:r w:rsidRPr="00FC3C3B">
        <w:rPr>
          <w:rFonts w:ascii="Arial" w:hAnsi="Arial" w:cs="Arial"/>
          <w:b/>
        </w:rPr>
        <w:t>)</w:t>
      </w:r>
      <w:r w:rsidR="00FC3C3B">
        <w:rPr>
          <w:rFonts w:ascii="Arial" w:hAnsi="Arial" w:cs="Arial"/>
          <w:b/>
        </w:rPr>
        <w:t>.-</w:t>
      </w:r>
      <w:r w:rsidRPr="009A58A0">
        <w:rPr>
          <w:rFonts w:ascii="Arial" w:hAnsi="Arial" w:cs="Arial"/>
        </w:rPr>
        <w:t xml:space="preserve"> Establecer que el </w:t>
      </w:r>
      <w:r w:rsidRPr="009A58A0">
        <w:rPr>
          <w:rFonts w:ascii="Arial" w:hAnsi="Arial" w:cs="Arial"/>
          <w:bCs/>
        </w:rPr>
        <w:t>programa sintético</w:t>
      </w:r>
      <w:r w:rsidRPr="009A58A0">
        <w:rPr>
          <w:rFonts w:ascii="Arial" w:hAnsi="Arial" w:cs="Arial"/>
        </w:rPr>
        <w:t xml:space="preserve"> de cada una de las materias de los planes de estudio de la </w:t>
      </w:r>
      <w:r w:rsidRPr="009A58A0">
        <w:rPr>
          <w:rFonts w:ascii="Arial" w:hAnsi="Arial" w:cs="Arial"/>
          <w:i/>
          <w:iCs/>
        </w:rPr>
        <w:t>Licenciatura en Ciencias de la Computación</w:t>
      </w:r>
      <w:r w:rsidRPr="009A58A0">
        <w:rPr>
          <w:rFonts w:ascii="Arial" w:hAnsi="Arial" w:cs="Arial"/>
        </w:rPr>
        <w:t xml:space="preserve">  y de la  </w:t>
      </w:r>
      <w:r w:rsidRPr="009A58A0">
        <w:rPr>
          <w:rFonts w:ascii="Arial" w:hAnsi="Arial" w:cs="Arial"/>
          <w:i/>
          <w:iCs/>
        </w:rPr>
        <w:t>Ingeniería en Sistemas de Computación</w:t>
      </w:r>
      <w:r w:rsidRPr="009A58A0">
        <w:rPr>
          <w:rFonts w:ascii="Arial" w:hAnsi="Arial" w:cs="Arial"/>
        </w:rPr>
        <w:t xml:space="preserve"> deben incluir, al menos, los </w:t>
      </w:r>
      <w:r w:rsidRPr="009A58A0">
        <w:rPr>
          <w:rFonts w:ascii="Arial" w:hAnsi="Arial" w:cs="Arial"/>
          <w:bCs/>
        </w:rPr>
        <w:t>contenidos mínimos</w:t>
      </w:r>
      <w:r w:rsidRPr="009A58A0">
        <w:rPr>
          <w:rFonts w:ascii="Arial" w:hAnsi="Arial" w:cs="Arial"/>
        </w:rPr>
        <w:t xml:space="preserve"> especificados en el Plan de Estudios aprobado por el CSU.</w:t>
      </w:r>
      <w:r w:rsidR="00655B08">
        <w:rPr>
          <w:rFonts w:ascii="Arial" w:hAnsi="Arial" w:cs="Arial"/>
        </w:rPr>
        <w:t>-</w:t>
      </w:r>
      <w:r w:rsidRPr="009A58A0">
        <w:rPr>
          <w:rFonts w:ascii="Arial" w:hAnsi="Arial" w:cs="Arial"/>
        </w:rPr>
        <w:t xml:space="preserve">  </w:t>
      </w:r>
    </w:p>
    <w:p w:rsidR="00E74668" w:rsidRPr="009A58A0" w:rsidRDefault="00E74668" w:rsidP="00B6306A">
      <w:pPr>
        <w:spacing w:line="260" w:lineRule="exact"/>
        <w:jc w:val="both"/>
        <w:rPr>
          <w:rFonts w:ascii="Arial" w:hAnsi="Arial" w:cs="Arial"/>
        </w:rPr>
      </w:pPr>
    </w:p>
    <w:p w:rsidR="00E74668" w:rsidRDefault="00E74668" w:rsidP="00B6306A">
      <w:pPr>
        <w:spacing w:line="260" w:lineRule="exact"/>
        <w:jc w:val="both"/>
        <w:rPr>
          <w:rFonts w:ascii="Arial" w:hAnsi="Arial" w:cs="Arial"/>
        </w:rPr>
      </w:pPr>
      <w:r w:rsidRPr="00FC3C3B">
        <w:rPr>
          <w:rFonts w:ascii="Arial" w:hAnsi="Arial" w:cs="Arial"/>
          <w:b/>
        </w:rPr>
        <w:t>Art 3</w:t>
      </w:r>
      <w:r w:rsidR="009A58A0" w:rsidRPr="00FC3C3B">
        <w:rPr>
          <w:rFonts w:ascii="Arial" w:hAnsi="Arial" w:cs="Arial"/>
          <w:b/>
        </w:rPr>
        <w:t>º</w:t>
      </w:r>
      <w:r w:rsidRPr="00FC3C3B">
        <w:rPr>
          <w:rFonts w:ascii="Arial" w:hAnsi="Arial" w:cs="Arial"/>
          <w:b/>
        </w:rPr>
        <w:t>)</w:t>
      </w:r>
      <w:r w:rsidR="00FC3C3B">
        <w:rPr>
          <w:rFonts w:ascii="Arial" w:hAnsi="Arial" w:cs="Arial"/>
          <w:b/>
        </w:rPr>
        <w:t>.-</w:t>
      </w:r>
      <w:r w:rsidRPr="009A58A0">
        <w:rPr>
          <w:rFonts w:ascii="Arial" w:hAnsi="Arial" w:cs="Arial"/>
        </w:rPr>
        <w:t xml:space="preserve"> Aprobar </w:t>
      </w:r>
      <w:r w:rsidR="009A35E0" w:rsidRPr="009A58A0">
        <w:rPr>
          <w:rFonts w:ascii="Arial" w:hAnsi="Arial" w:cs="Arial"/>
        </w:rPr>
        <w:t xml:space="preserve">la estructura de los programas y </w:t>
      </w:r>
      <w:r w:rsidRPr="009A58A0">
        <w:rPr>
          <w:rFonts w:ascii="Arial" w:hAnsi="Arial" w:cs="Arial"/>
        </w:rPr>
        <w:t xml:space="preserve">el mecanismo de presentación anual de </w:t>
      </w:r>
      <w:r w:rsidR="009A35E0" w:rsidRPr="009A58A0">
        <w:rPr>
          <w:rFonts w:ascii="Arial" w:hAnsi="Arial" w:cs="Arial"/>
        </w:rPr>
        <w:t xml:space="preserve">que se describe en el ANEXO </w:t>
      </w:r>
      <w:r w:rsidR="00955F9D" w:rsidRPr="009A58A0">
        <w:rPr>
          <w:rFonts w:ascii="Arial" w:hAnsi="Arial" w:cs="Arial"/>
        </w:rPr>
        <w:t>I</w:t>
      </w:r>
      <w:r w:rsidRPr="009A58A0">
        <w:rPr>
          <w:rFonts w:ascii="Arial" w:hAnsi="Arial" w:cs="Arial"/>
        </w:rPr>
        <w:t>I.</w:t>
      </w:r>
      <w:r w:rsidR="00655B08">
        <w:rPr>
          <w:rFonts w:ascii="Arial" w:hAnsi="Arial" w:cs="Arial"/>
        </w:rPr>
        <w:t>-</w:t>
      </w:r>
      <w:r w:rsidRPr="009A58A0">
        <w:rPr>
          <w:rFonts w:ascii="Arial" w:hAnsi="Arial" w:cs="Arial"/>
        </w:rPr>
        <w:t xml:space="preserve">  </w:t>
      </w:r>
    </w:p>
    <w:p w:rsidR="00655B08" w:rsidRDefault="00655B08" w:rsidP="00B6306A">
      <w:pPr>
        <w:spacing w:line="260" w:lineRule="exact"/>
        <w:jc w:val="both"/>
        <w:rPr>
          <w:rFonts w:ascii="Arial" w:hAnsi="Arial" w:cs="Arial"/>
        </w:rPr>
      </w:pPr>
    </w:p>
    <w:p w:rsidR="00655B08" w:rsidRPr="009A58A0" w:rsidRDefault="00655B08" w:rsidP="00B6306A">
      <w:pPr>
        <w:spacing w:line="260" w:lineRule="exact"/>
        <w:jc w:val="both"/>
        <w:rPr>
          <w:rFonts w:ascii="Arial" w:hAnsi="Arial" w:cs="Arial"/>
        </w:rPr>
      </w:pPr>
      <w:r w:rsidRPr="00FC3C3B">
        <w:rPr>
          <w:rFonts w:ascii="Arial" w:hAnsi="Arial" w:cs="Arial"/>
          <w:b/>
        </w:rPr>
        <w:t xml:space="preserve">Art </w:t>
      </w:r>
      <w:r>
        <w:rPr>
          <w:rFonts w:ascii="Arial" w:hAnsi="Arial" w:cs="Arial"/>
          <w:b/>
        </w:rPr>
        <w:t>4</w:t>
      </w:r>
      <w:r w:rsidRPr="00FC3C3B">
        <w:rPr>
          <w:rFonts w:ascii="Arial" w:hAnsi="Arial" w:cs="Arial"/>
          <w:b/>
        </w:rPr>
        <w:t>º)</w:t>
      </w:r>
      <w:r>
        <w:rPr>
          <w:rFonts w:ascii="Arial" w:hAnsi="Arial" w:cs="Arial"/>
          <w:b/>
        </w:rPr>
        <w:t xml:space="preserve">.- </w:t>
      </w:r>
      <w:r w:rsidRPr="00655B08">
        <w:rPr>
          <w:rFonts w:ascii="Arial" w:hAnsi="Arial" w:cs="Arial"/>
        </w:rPr>
        <w:t>Regístrese</w:t>
      </w:r>
      <w:r>
        <w:rPr>
          <w:rFonts w:ascii="Arial" w:hAnsi="Arial" w:cs="Arial"/>
        </w:rPr>
        <w:t>; envíese copia a la Secretaría General de Asuntos Académicos para su conocimiento; incorpórese copia a cada uno de los expedientes de las carreras</w:t>
      </w:r>
      <w:r w:rsidR="0078549B">
        <w:rPr>
          <w:rFonts w:ascii="Arial" w:hAnsi="Arial" w:cs="Arial"/>
        </w:rPr>
        <w:t xml:space="preserve"> mencionadas</w:t>
      </w:r>
      <w:r>
        <w:rPr>
          <w:rFonts w:ascii="Arial" w:hAnsi="Arial" w:cs="Arial"/>
        </w:rPr>
        <w:t>; cumplido, archívese.-</w:t>
      </w:r>
    </w:p>
    <w:p w:rsidR="00E74668" w:rsidRPr="009A35E0" w:rsidRDefault="00955F9D">
      <w:pPr>
        <w:rPr>
          <w:rFonts w:ascii="Calibri" w:hAnsi="Calibri"/>
        </w:rPr>
      </w:pPr>
      <w:r>
        <w:rPr>
          <w:rFonts w:ascii="Calibri" w:hAnsi="Calibri"/>
        </w:rPr>
        <w:br w:type="page"/>
      </w:r>
      <w:r w:rsidR="00FC3C3B" w:rsidRPr="00FC3C3B">
        <w:rPr>
          <w:rFonts w:ascii="Calibri" w:hAnsi="Calibri"/>
          <w:b/>
        </w:rPr>
        <w:lastRenderedPageBreak/>
        <w:t>///</w:t>
      </w:r>
      <w:r w:rsidR="00FC3C3B" w:rsidRPr="009A58A0">
        <w:rPr>
          <w:rFonts w:ascii="Arial" w:hAnsi="Arial"/>
          <w:b/>
          <w:szCs w:val="20"/>
          <w:lang w:val="es-ES_tradnl"/>
        </w:rPr>
        <w:t>CDCIC-</w:t>
      </w:r>
      <w:r w:rsidR="00AD1FED">
        <w:rPr>
          <w:rFonts w:ascii="Arial" w:hAnsi="Arial"/>
          <w:b/>
          <w:szCs w:val="20"/>
          <w:lang w:val="es-ES_tradnl"/>
        </w:rPr>
        <w:t>182</w:t>
      </w:r>
      <w:r w:rsidR="00FC3C3B" w:rsidRPr="009A58A0">
        <w:rPr>
          <w:rFonts w:ascii="Arial" w:hAnsi="Arial"/>
          <w:b/>
          <w:szCs w:val="20"/>
          <w:lang w:val="es-ES_tradnl"/>
        </w:rPr>
        <w:t>/11</w:t>
      </w:r>
    </w:p>
    <w:p w:rsidR="00E74668" w:rsidRPr="001F0693" w:rsidRDefault="00E74668">
      <w:pPr>
        <w:pStyle w:val="Ttulo1"/>
        <w:rPr>
          <w:rFonts w:ascii="Arial" w:hAnsi="Arial" w:cs="Arial"/>
        </w:rPr>
      </w:pPr>
      <w:r w:rsidRPr="001F0693">
        <w:rPr>
          <w:rFonts w:ascii="Arial" w:hAnsi="Arial" w:cs="Arial"/>
        </w:rPr>
        <w:t>ANEXO I</w:t>
      </w:r>
    </w:p>
    <w:p w:rsidR="00E74668" w:rsidRPr="009A35E0" w:rsidRDefault="00E74668">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496"/>
        <w:gridCol w:w="748"/>
        <w:gridCol w:w="166"/>
        <w:gridCol w:w="582"/>
        <w:gridCol w:w="1497"/>
        <w:gridCol w:w="1496"/>
        <w:gridCol w:w="748"/>
        <w:gridCol w:w="267"/>
        <w:gridCol w:w="481"/>
        <w:gridCol w:w="508"/>
        <w:gridCol w:w="989"/>
      </w:tblGrid>
      <w:tr w:rsidR="00E74668" w:rsidRPr="009A35E0">
        <w:tblPrEx>
          <w:tblCellMar>
            <w:top w:w="0" w:type="dxa"/>
            <w:bottom w:w="0" w:type="dxa"/>
          </w:tblCellMar>
        </w:tblPrEx>
        <w:tc>
          <w:tcPr>
            <w:tcW w:w="8978" w:type="dxa"/>
            <w:gridSpan w:val="11"/>
            <w:tcBorders>
              <w:top w:val="single" w:sz="18" w:space="0" w:color="auto"/>
              <w:left w:val="single" w:sz="18" w:space="0" w:color="auto"/>
              <w:bottom w:val="single" w:sz="18" w:space="0" w:color="auto"/>
              <w:right w:val="single" w:sz="18" w:space="0" w:color="auto"/>
            </w:tcBorders>
          </w:tcPr>
          <w:p w:rsidR="00E74668" w:rsidRPr="009A35E0" w:rsidRDefault="001E3AED">
            <w:pPr>
              <w:rPr>
                <w:rFonts w:ascii="Calibri" w:hAnsi="Calibri"/>
              </w:rPr>
            </w:pPr>
            <w:r>
              <w:rPr>
                <w:rFonts w:ascii="Calibri" w:hAnsi="Calibri"/>
              </w:rPr>
              <w:t>UNIVERSIDAD NACIONAL DEL SUR</w:t>
            </w:r>
          </w:p>
        </w:tc>
      </w:tr>
      <w:tr w:rsidR="001E3AED" w:rsidRPr="009A35E0">
        <w:tblPrEx>
          <w:tblCellMar>
            <w:top w:w="0" w:type="dxa"/>
            <w:bottom w:w="0" w:type="dxa"/>
          </w:tblCellMar>
        </w:tblPrEx>
        <w:tc>
          <w:tcPr>
            <w:tcW w:w="8978" w:type="dxa"/>
            <w:gridSpan w:val="11"/>
            <w:tcBorders>
              <w:top w:val="single" w:sz="18" w:space="0" w:color="auto"/>
              <w:left w:val="single" w:sz="18" w:space="0" w:color="auto"/>
              <w:bottom w:val="single" w:sz="18" w:space="0" w:color="auto"/>
              <w:right w:val="single" w:sz="18" w:space="0" w:color="auto"/>
            </w:tcBorders>
          </w:tcPr>
          <w:p w:rsidR="001E3AED" w:rsidRPr="009A35E0" w:rsidRDefault="001E3AED">
            <w:pPr>
              <w:rPr>
                <w:rFonts w:ascii="Calibri" w:hAnsi="Calibri"/>
              </w:rPr>
            </w:pPr>
            <w:r>
              <w:rPr>
                <w:rFonts w:ascii="Calibri" w:hAnsi="Calibri"/>
              </w:rPr>
              <w:t>DEPARTAMENTO DE CIENCIAS E INGENIERÍA DE LA COMPUTACIÓN</w:t>
            </w:r>
          </w:p>
        </w:tc>
      </w:tr>
      <w:tr w:rsidR="001E3AED" w:rsidRPr="009A35E0" w:rsidTr="001E3AED">
        <w:tblPrEx>
          <w:tblCellMar>
            <w:top w:w="0" w:type="dxa"/>
            <w:bottom w:w="0" w:type="dxa"/>
          </w:tblCellMar>
        </w:tblPrEx>
        <w:tc>
          <w:tcPr>
            <w:tcW w:w="7000" w:type="dxa"/>
            <w:gridSpan w:val="8"/>
            <w:vMerge w:val="restart"/>
            <w:tcBorders>
              <w:top w:val="single" w:sz="18" w:space="0" w:color="auto"/>
              <w:left w:val="single" w:sz="18" w:space="0" w:color="auto"/>
              <w:right w:val="single" w:sz="18" w:space="0" w:color="auto"/>
            </w:tcBorders>
          </w:tcPr>
          <w:p w:rsidR="001E3AED" w:rsidRPr="009A35E0" w:rsidRDefault="001E3AED">
            <w:pPr>
              <w:rPr>
                <w:rFonts w:ascii="Calibri" w:hAnsi="Calibri"/>
              </w:rPr>
            </w:pPr>
            <w:r w:rsidRPr="001E3AED">
              <w:rPr>
                <w:rFonts w:ascii="Calibri" w:hAnsi="Calibri"/>
                <w:highlight w:val="lightGray"/>
              </w:rPr>
              <w:t>Nombre de la Materia</w:t>
            </w:r>
          </w:p>
        </w:tc>
        <w:tc>
          <w:tcPr>
            <w:tcW w:w="989" w:type="dxa"/>
            <w:gridSpan w:val="2"/>
            <w:tcBorders>
              <w:top w:val="single" w:sz="18" w:space="0" w:color="auto"/>
              <w:left w:val="single" w:sz="18" w:space="0" w:color="auto"/>
              <w:bottom w:val="single" w:sz="18" w:space="0" w:color="auto"/>
              <w:right w:val="single" w:sz="18" w:space="0" w:color="auto"/>
            </w:tcBorders>
          </w:tcPr>
          <w:p w:rsidR="001E3AED" w:rsidRPr="009A35E0" w:rsidRDefault="001E3AED">
            <w:pPr>
              <w:rPr>
                <w:rFonts w:ascii="Calibri" w:hAnsi="Calibri"/>
              </w:rPr>
            </w:pPr>
            <w:r>
              <w:rPr>
                <w:rFonts w:ascii="Calibri" w:hAnsi="Calibri"/>
              </w:rPr>
              <w:t>Código:</w:t>
            </w:r>
          </w:p>
        </w:tc>
        <w:tc>
          <w:tcPr>
            <w:tcW w:w="989" w:type="dxa"/>
            <w:tcBorders>
              <w:top w:val="single" w:sz="18" w:space="0" w:color="auto"/>
              <w:left w:val="single" w:sz="18" w:space="0" w:color="auto"/>
              <w:bottom w:val="single" w:sz="18" w:space="0" w:color="auto"/>
              <w:right w:val="single" w:sz="18" w:space="0" w:color="auto"/>
            </w:tcBorders>
            <w:shd w:val="clear" w:color="auto" w:fill="D9D9D9"/>
          </w:tcPr>
          <w:p w:rsidR="001E3AED" w:rsidRPr="001E3AED" w:rsidRDefault="001E3AED">
            <w:pPr>
              <w:rPr>
                <w:rFonts w:ascii="Calibri" w:hAnsi="Calibri"/>
                <w:highlight w:val="lightGray"/>
              </w:rPr>
            </w:pPr>
          </w:p>
        </w:tc>
      </w:tr>
      <w:tr w:rsidR="001E3AED" w:rsidRPr="009A35E0" w:rsidTr="001E3AED">
        <w:tblPrEx>
          <w:tblCellMar>
            <w:top w:w="0" w:type="dxa"/>
            <w:bottom w:w="0" w:type="dxa"/>
          </w:tblCellMar>
        </w:tblPrEx>
        <w:tc>
          <w:tcPr>
            <w:tcW w:w="7000" w:type="dxa"/>
            <w:gridSpan w:val="8"/>
            <w:vMerge/>
            <w:tcBorders>
              <w:left w:val="single" w:sz="18" w:space="0" w:color="auto"/>
              <w:bottom w:val="single" w:sz="18" w:space="0" w:color="auto"/>
              <w:right w:val="single" w:sz="18" w:space="0" w:color="auto"/>
            </w:tcBorders>
          </w:tcPr>
          <w:p w:rsidR="001E3AED" w:rsidRPr="009A35E0" w:rsidRDefault="001E3AED">
            <w:pPr>
              <w:rPr>
                <w:rFonts w:ascii="Calibri" w:hAnsi="Calibri"/>
              </w:rPr>
            </w:pPr>
          </w:p>
        </w:tc>
        <w:tc>
          <w:tcPr>
            <w:tcW w:w="989" w:type="dxa"/>
            <w:gridSpan w:val="2"/>
            <w:tcBorders>
              <w:top w:val="single" w:sz="18" w:space="0" w:color="auto"/>
              <w:left w:val="single" w:sz="18" w:space="0" w:color="auto"/>
              <w:bottom w:val="single" w:sz="18" w:space="0" w:color="auto"/>
              <w:right w:val="single" w:sz="18" w:space="0" w:color="auto"/>
            </w:tcBorders>
          </w:tcPr>
          <w:p w:rsidR="001E3AED" w:rsidRPr="009A35E0" w:rsidRDefault="001E3AED">
            <w:pPr>
              <w:rPr>
                <w:rFonts w:ascii="Calibri" w:hAnsi="Calibri"/>
              </w:rPr>
            </w:pPr>
            <w:r>
              <w:rPr>
                <w:rFonts w:ascii="Calibri" w:hAnsi="Calibri"/>
              </w:rPr>
              <w:t>Área:</w:t>
            </w:r>
          </w:p>
        </w:tc>
        <w:tc>
          <w:tcPr>
            <w:tcW w:w="989" w:type="dxa"/>
            <w:tcBorders>
              <w:top w:val="single" w:sz="18" w:space="0" w:color="auto"/>
              <w:left w:val="single" w:sz="18" w:space="0" w:color="auto"/>
              <w:bottom w:val="single" w:sz="18" w:space="0" w:color="auto"/>
              <w:right w:val="single" w:sz="18" w:space="0" w:color="auto"/>
            </w:tcBorders>
            <w:shd w:val="clear" w:color="auto" w:fill="D9D9D9"/>
          </w:tcPr>
          <w:p w:rsidR="001E3AED" w:rsidRPr="001E3AED" w:rsidRDefault="001E3AED">
            <w:pPr>
              <w:rPr>
                <w:rFonts w:ascii="Calibri" w:hAnsi="Calibri"/>
                <w:highlight w:val="lightGray"/>
              </w:rPr>
            </w:pPr>
          </w:p>
        </w:tc>
      </w:tr>
      <w:tr w:rsidR="001E3AED" w:rsidRPr="009A35E0" w:rsidTr="001E3AED">
        <w:tblPrEx>
          <w:tblCellMar>
            <w:top w:w="0" w:type="dxa"/>
            <w:bottom w:w="0" w:type="dxa"/>
          </w:tblCellMar>
        </w:tblPrEx>
        <w:tc>
          <w:tcPr>
            <w:tcW w:w="2410" w:type="dxa"/>
            <w:gridSpan w:val="3"/>
            <w:tcBorders>
              <w:left w:val="single" w:sz="18" w:space="0" w:color="auto"/>
              <w:bottom w:val="single" w:sz="18" w:space="0" w:color="auto"/>
              <w:right w:val="single" w:sz="18" w:space="0" w:color="auto"/>
            </w:tcBorders>
          </w:tcPr>
          <w:p w:rsidR="001E3AED" w:rsidRPr="009A35E0" w:rsidRDefault="001E3AED">
            <w:pPr>
              <w:rPr>
                <w:rFonts w:ascii="Calibri" w:hAnsi="Calibri"/>
              </w:rPr>
            </w:pPr>
            <w:r>
              <w:rPr>
                <w:rFonts w:ascii="Calibri" w:hAnsi="Calibri"/>
              </w:rPr>
              <w:t>Profesor Responsable</w:t>
            </w:r>
          </w:p>
        </w:tc>
        <w:tc>
          <w:tcPr>
            <w:tcW w:w="6568" w:type="dxa"/>
            <w:gridSpan w:val="8"/>
            <w:tcBorders>
              <w:left w:val="single" w:sz="18" w:space="0" w:color="auto"/>
              <w:bottom w:val="single" w:sz="18" w:space="0" w:color="auto"/>
            </w:tcBorders>
            <w:shd w:val="clear" w:color="auto" w:fill="D9D9D9"/>
          </w:tcPr>
          <w:p w:rsidR="001E3AED" w:rsidRPr="001E3AED" w:rsidRDefault="001E3AED">
            <w:pPr>
              <w:rPr>
                <w:rFonts w:ascii="Calibri" w:hAnsi="Calibri"/>
                <w:highlight w:val="lightGray"/>
              </w:rPr>
            </w:pPr>
          </w:p>
        </w:tc>
      </w:tr>
      <w:tr w:rsidR="001E3AED" w:rsidRPr="009A35E0" w:rsidTr="001E3AED">
        <w:tblPrEx>
          <w:tblCellMar>
            <w:top w:w="0" w:type="dxa"/>
            <w:bottom w:w="0" w:type="dxa"/>
          </w:tblCellMar>
        </w:tblPrEx>
        <w:tc>
          <w:tcPr>
            <w:tcW w:w="2410" w:type="dxa"/>
            <w:gridSpan w:val="3"/>
            <w:tcBorders>
              <w:left w:val="single" w:sz="18" w:space="0" w:color="auto"/>
              <w:bottom w:val="single" w:sz="18" w:space="0" w:color="auto"/>
              <w:right w:val="single" w:sz="18" w:space="0" w:color="auto"/>
            </w:tcBorders>
          </w:tcPr>
          <w:p w:rsidR="001E3AED" w:rsidRDefault="001E3AED">
            <w:pPr>
              <w:rPr>
                <w:rFonts w:ascii="Calibri" w:hAnsi="Calibri"/>
              </w:rPr>
            </w:pPr>
            <w:r>
              <w:rPr>
                <w:rFonts w:ascii="Calibri" w:hAnsi="Calibri"/>
              </w:rPr>
              <w:t>Carreras y Planes</w:t>
            </w:r>
          </w:p>
        </w:tc>
        <w:tc>
          <w:tcPr>
            <w:tcW w:w="6568" w:type="dxa"/>
            <w:gridSpan w:val="8"/>
            <w:tcBorders>
              <w:left w:val="single" w:sz="18" w:space="0" w:color="auto"/>
              <w:bottom w:val="single" w:sz="18" w:space="0" w:color="auto"/>
            </w:tcBorders>
            <w:shd w:val="clear" w:color="auto" w:fill="D9D9D9"/>
          </w:tcPr>
          <w:p w:rsidR="001E3AED" w:rsidRPr="001E3AED" w:rsidRDefault="001E3AED">
            <w:pPr>
              <w:rPr>
                <w:rFonts w:ascii="Calibri" w:hAnsi="Calibri"/>
                <w:highlight w:val="lightGray"/>
              </w:rPr>
            </w:pPr>
          </w:p>
        </w:tc>
      </w:tr>
      <w:tr w:rsidR="001E3AED" w:rsidRPr="009A35E0" w:rsidTr="001E3AED">
        <w:tblPrEx>
          <w:tblCellMar>
            <w:top w:w="0" w:type="dxa"/>
            <w:bottom w:w="0" w:type="dxa"/>
          </w:tblCellMar>
        </w:tblPrEx>
        <w:tc>
          <w:tcPr>
            <w:tcW w:w="1496" w:type="dxa"/>
            <w:vMerge w:val="restart"/>
            <w:tcBorders>
              <w:top w:val="single" w:sz="18" w:space="0" w:color="auto"/>
              <w:left w:val="single" w:sz="18" w:space="0" w:color="auto"/>
              <w:right w:val="single" w:sz="18" w:space="0" w:color="auto"/>
            </w:tcBorders>
          </w:tcPr>
          <w:p w:rsidR="001E3AED" w:rsidRDefault="001E3AED">
            <w:pPr>
              <w:rPr>
                <w:rFonts w:ascii="Calibri" w:hAnsi="Calibri"/>
              </w:rPr>
            </w:pPr>
            <w:r>
              <w:rPr>
                <w:rFonts w:ascii="Calibri" w:hAnsi="Calibri"/>
              </w:rPr>
              <w:t>Carga</w:t>
            </w:r>
          </w:p>
          <w:p w:rsidR="001E3AED" w:rsidRPr="009A35E0" w:rsidRDefault="001E3AED">
            <w:pPr>
              <w:rPr>
                <w:rFonts w:ascii="Calibri" w:hAnsi="Calibri"/>
              </w:rPr>
            </w:pPr>
            <w:r>
              <w:rPr>
                <w:rFonts w:ascii="Calibri" w:hAnsi="Calibri"/>
              </w:rPr>
              <w:t>Horaria</w:t>
            </w:r>
          </w:p>
        </w:tc>
        <w:tc>
          <w:tcPr>
            <w:tcW w:w="1496" w:type="dxa"/>
            <w:gridSpan w:val="3"/>
            <w:tcBorders>
              <w:top w:val="single" w:sz="18" w:space="0" w:color="auto"/>
              <w:left w:val="single" w:sz="18" w:space="0" w:color="auto"/>
              <w:bottom w:val="single" w:sz="18" w:space="0" w:color="auto"/>
              <w:right w:val="single" w:sz="18" w:space="0" w:color="auto"/>
            </w:tcBorders>
          </w:tcPr>
          <w:p w:rsidR="001E3AED" w:rsidRPr="009A35E0" w:rsidRDefault="001E3AED" w:rsidP="001E3AED">
            <w:pPr>
              <w:jc w:val="center"/>
              <w:rPr>
                <w:rFonts w:ascii="Calibri" w:hAnsi="Calibri"/>
              </w:rPr>
            </w:pPr>
            <w:r>
              <w:rPr>
                <w:rFonts w:ascii="Calibri" w:hAnsi="Calibri"/>
              </w:rPr>
              <w:t>Teoría</w:t>
            </w:r>
          </w:p>
        </w:tc>
        <w:tc>
          <w:tcPr>
            <w:tcW w:w="1497" w:type="dxa"/>
            <w:tcBorders>
              <w:top w:val="single" w:sz="18" w:space="0" w:color="auto"/>
              <w:left w:val="single" w:sz="18" w:space="0" w:color="auto"/>
              <w:bottom w:val="single" w:sz="18" w:space="0" w:color="auto"/>
              <w:right w:val="single" w:sz="18" w:space="0" w:color="auto"/>
            </w:tcBorders>
          </w:tcPr>
          <w:p w:rsidR="001E3AED" w:rsidRPr="009A35E0" w:rsidRDefault="001E3AED" w:rsidP="001E3AED">
            <w:pPr>
              <w:jc w:val="center"/>
              <w:rPr>
                <w:rFonts w:ascii="Calibri" w:hAnsi="Calibri"/>
              </w:rPr>
            </w:pPr>
            <w:r>
              <w:rPr>
                <w:rFonts w:ascii="Calibri" w:hAnsi="Calibri"/>
              </w:rPr>
              <w:t>Práctica</w:t>
            </w:r>
          </w:p>
        </w:tc>
        <w:tc>
          <w:tcPr>
            <w:tcW w:w="1496" w:type="dxa"/>
            <w:tcBorders>
              <w:top w:val="single" w:sz="18" w:space="0" w:color="auto"/>
              <w:left w:val="single" w:sz="18" w:space="0" w:color="auto"/>
              <w:bottom w:val="single" w:sz="18" w:space="0" w:color="auto"/>
              <w:right w:val="single" w:sz="18" w:space="0" w:color="auto"/>
            </w:tcBorders>
          </w:tcPr>
          <w:p w:rsidR="001E3AED" w:rsidRPr="009A35E0" w:rsidRDefault="001E3AED" w:rsidP="001E3AED">
            <w:pPr>
              <w:jc w:val="center"/>
              <w:rPr>
                <w:rFonts w:ascii="Calibri" w:hAnsi="Calibri"/>
              </w:rPr>
            </w:pPr>
            <w:r>
              <w:rPr>
                <w:rFonts w:ascii="Calibri" w:hAnsi="Calibri"/>
              </w:rPr>
              <w:t>Laboratorio</w:t>
            </w:r>
          </w:p>
        </w:tc>
        <w:tc>
          <w:tcPr>
            <w:tcW w:w="1496" w:type="dxa"/>
            <w:gridSpan w:val="3"/>
            <w:vMerge w:val="restart"/>
            <w:tcBorders>
              <w:top w:val="single" w:sz="18" w:space="0" w:color="auto"/>
              <w:left w:val="single" w:sz="18" w:space="0" w:color="auto"/>
              <w:right w:val="single" w:sz="18" w:space="0" w:color="auto"/>
            </w:tcBorders>
          </w:tcPr>
          <w:p w:rsidR="001E3AED" w:rsidRPr="009A35E0" w:rsidRDefault="001E3AED">
            <w:pPr>
              <w:rPr>
                <w:rFonts w:ascii="Calibri" w:hAnsi="Calibri"/>
              </w:rPr>
            </w:pPr>
            <w:r>
              <w:rPr>
                <w:rFonts w:ascii="Calibri" w:hAnsi="Calibri"/>
              </w:rPr>
              <w:t>Semanas</w:t>
            </w:r>
          </w:p>
        </w:tc>
        <w:tc>
          <w:tcPr>
            <w:tcW w:w="1497" w:type="dxa"/>
            <w:gridSpan w:val="2"/>
            <w:vMerge w:val="restart"/>
            <w:tcBorders>
              <w:top w:val="single" w:sz="18" w:space="0" w:color="auto"/>
              <w:left w:val="single" w:sz="18" w:space="0" w:color="auto"/>
              <w:right w:val="single" w:sz="18" w:space="0" w:color="auto"/>
            </w:tcBorders>
            <w:shd w:val="clear" w:color="auto" w:fill="D9D9D9"/>
          </w:tcPr>
          <w:p w:rsidR="001E3AED" w:rsidRPr="009A35E0" w:rsidRDefault="001E3AED">
            <w:pPr>
              <w:rPr>
                <w:rFonts w:ascii="Calibri" w:hAnsi="Calibri"/>
              </w:rPr>
            </w:pPr>
          </w:p>
        </w:tc>
      </w:tr>
      <w:tr w:rsidR="001E3AED" w:rsidRPr="009A35E0" w:rsidTr="001E3AED">
        <w:tblPrEx>
          <w:tblCellMar>
            <w:top w:w="0" w:type="dxa"/>
            <w:bottom w:w="0" w:type="dxa"/>
          </w:tblCellMar>
        </w:tblPrEx>
        <w:tc>
          <w:tcPr>
            <w:tcW w:w="1496" w:type="dxa"/>
            <w:vMerge/>
            <w:tcBorders>
              <w:left w:val="single" w:sz="18" w:space="0" w:color="auto"/>
              <w:bottom w:val="single" w:sz="18" w:space="0" w:color="auto"/>
              <w:right w:val="single" w:sz="18" w:space="0" w:color="auto"/>
            </w:tcBorders>
          </w:tcPr>
          <w:p w:rsidR="001E3AED" w:rsidRPr="009A35E0" w:rsidRDefault="001E3AED">
            <w:pPr>
              <w:rPr>
                <w:rFonts w:ascii="Calibri" w:hAnsi="Calibri"/>
              </w:rPr>
            </w:pPr>
          </w:p>
        </w:tc>
        <w:tc>
          <w:tcPr>
            <w:tcW w:w="1496" w:type="dxa"/>
            <w:gridSpan w:val="3"/>
            <w:tcBorders>
              <w:top w:val="single" w:sz="18" w:space="0" w:color="auto"/>
              <w:left w:val="single" w:sz="18" w:space="0" w:color="auto"/>
              <w:bottom w:val="single" w:sz="18" w:space="0" w:color="auto"/>
              <w:right w:val="single" w:sz="18" w:space="0" w:color="auto"/>
            </w:tcBorders>
            <w:shd w:val="clear" w:color="auto" w:fill="D9D9D9"/>
          </w:tcPr>
          <w:p w:rsidR="001E3AED" w:rsidRPr="009A35E0" w:rsidRDefault="001E3AED">
            <w:pPr>
              <w:rPr>
                <w:rFonts w:ascii="Calibri" w:hAnsi="Calibri"/>
              </w:rPr>
            </w:pPr>
          </w:p>
        </w:tc>
        <w:tc>
          <w:tcPr>
            <w:tcW w:w="1497" w:type="dxa"/>
            <w:tcBorders>
              <w:top w:val="single" w:sz="18" w:space="0" w:color="auto"/>
              <w:left w:val="single" w:sz="18" w:space="0" w:color="auto"/>
              <w:bottom w:val="single" w:sz="18" w:space="0" w:color="auto"/>
              <w:right w:val="single" w:sz="18" w:space="0" w:color="auto"/>
            </w:tcBorders>
            <w:shd w:val="clear" w:color="auto" w:fill="D9D9D9"/>
          </w:tcPr>
          <w:p w:rsidR="001E3AED" w:rsidRPr="009A35E0" w:rsidRDefault="001E3AED">
            <w:pPr>
              <w:rPr>
                <w:rFonts w:ascii="Calibri" w:hAnsi="Calibri"/>
              </w:rPr>
            </w:pPr>
          </w:p>
        </w:tc>
        <w:tc>
          <w:tcPr>
            <w:tcW w:w="1496" w:type="dxa"/>
            <w:tcBorders>
              <w:top w:val="single" w:sz="18" w:space="0" w:color="auto"/>
              <w:left w:val="single" w:sz="18" w:space="0" w:color="auto"/>
              <w:bottom w:val="single" w:sz="18" w:space="0" w:color="auto"/>
              <w:right w:val="single" w:sz="18" w:space="0" w:color="auto"/>
            </w:tcBorders>
            <w:shd w:val="clear" w:color="auto" w:fill="D9D9D9"/>
          </w:tcPr>
          <w:p w:rsidR="001E3AED" w:rsidRPr="009A35E0" w:rsidRDefault="001E3AED">
            <w:pPr>
              <w:rPr>
                <w:rFonts w:ascii="Calibri" w:hAnsi="Calibri"/>
              </w:rPr>
            </w:pPr>
          </w:p>
        </w:tc>
        <w:tc>
          <w:tcPr>
            <w:tcW w:w="1496" w:type="dxa"/>
            <w:gridSpan w:val="3"/>
            <w:vMerge/>
            <w:tcBorders>
              <w:left w:val="single" w:sz="18" w:space="0" w:color="auto"/>
              <w:bottom w:val="single" w:sz="18" w:space="0" w:color="auto"/>
              <w:right w:val="single" w:sz="18" w:space="0" w:color="auto"/>
            </w:tcBorders>
          </w:tcPr>
          <w:p w:rsidR="001E3AED" w:rsidRPr="009A35E0" w:rsidRDefault="001E3AED">
            <w:pPr>
              <w:rPr>
                <w:rFonts w:ascii="Calibri" w:hAnsi="Calibri"/>
              </w:rPr>
            </w:pPr>
          </w:p>
        </w:tc>
        <w:tc>
          <w:tcPr>
            <w:tcW w:w="1497" w:type="dxa"/>
            <w:gridSpan w:val="2"/>
            <w:vMerge/>
            <w:tcBorders>
              <w:left w:val="single" w:sz="18" w:space="0" w:color="auto"/>
              <w:bottom w:val="single" w:sz="18" w:space="0" w:color="auto"/>
              <w:right w:val="single" w:sz="18" w:space="0" w:color="auto"/>
            </w:tcBorders>
            <w:shd w:val="clear" w:color="auto" w:fill="D9D9D9"/>
          </w:tcPr>
          <w:p w:rsidR="001E3AED" w:rsidRPr="009A35E0" w:rsidRDefault="001E3AED">
            <w:pPr>
              <w:rPr>
                <w:rFonts w:ascii="Calibri" w:hAnsi="Calibri"/>
              </w:rPr>
            </w:pPr>
          </w:p>
        </w:tc>
      </w:tr>
      <w:tr w:rsidR="00E74668" w:rsidRPr="009A35E0">
        <w:tblPrEx>
          <w:tblCellMar>
            <w:top w:w="0" w:type="dxa"/>
            <w:bottom w:w="0" w:type="dxa"/>
          </w:tblCellMar>
        </w:tblPrEx>
        <w:tc>
          <w:tcPr>
            <w:tcW w:w="8978" w:type="dxa"/>
            <w:gridSpan w:val="11"/>
            <w:tcBorders>
              <w:top w:val="single" w:sz="18" w:space="0" w:color="auto"/>
              <w:left w:val="single" w:sz="18" w:space="0" w:color="auto"/>
              <w:bottom w:val="single" w:sz="18" w:space="0" w:color="auto"/>
              <w:right w:val="single" w:sz="18" w:space="0" w:color="auto"/>
            </w:tcBorders>
          </w:tcPr>
          <w:p w:rsidR="00E74668" w:rsidRPr="009A35E0" w:rsidRDefault="00955F9D" w:rsidP="00955F9D">
            <w:pPr>
              <w:jc w:val="center"/>
              <w:rPr>
                <w:rFonts w:ascii="Calibri" w:hAnsi="Calibri"/>
              </w:rPr>
            </w:pPr>
            <w:r>
              <w:rPr>
                <w:rFonts w:ascii="Calibri" w:hAnsi="Calibri"/>
              </w:rPr>
              <w:t>Correlativas</w:t>
            </w:r>
            <w:r w:rsidR="00AD1FED">
              <w:rPr>
                <w:rFonts w:ascii="Calibri" w:hAnsi="Calibri"/>
              </w:rPr>
              <w:t xml:space="preserve"> requeridas</w:t>
            </w:r>
          </w:p>
        </w:tc>
      </w:tr>
      <w:tr w:rsidR="00955F9D" w:rsidRPr="009A35E0" w:rsidTr="00E74668">
        <w:tblPrEx>
          <w:tblCellMar>
            <w:top w:w="0" w:type="dxa"/>
            <w:bottom w:w="0" w:type="dxa"/>
          </w:tblCellMar>
        </w:tblPrEx>
        <w:tc>
          <w:tcPr>
            <w:tcW w:w="4489" w:type="dxa"/>
            <w:gridSpan w:val="5"/>
            <w:tcBorders>
              <w:top w:val="single" w:sz="18" w:space="0" w:color="auto"/>
              <w:left w:val="single" w:sz="18" w:space="0" w:color="auto"/>
              <w:bottom w:val="single" w:sz="18" w:space="0" w:color="auto"/>
              <w:right w:val="single" w:sz="18" w:space="0" w:color="auto"/>
            </w:tcBorders>
          </w:tcPr>
          <w:p w:rsidR="00955F9D" w:rsidRDefault="00955F9D" w:rsidP="00955F9D">
            <w:pPr>
              <w:jc w:val="center"/>
              <w:rPr>
                <w:rFonts w:ascii="Calibri" w:hAnsi="Calibri"/>
              </w:rPr>
            </w:pPr>
            <w:r>
              <w:rPr>
                <w:rFonts w:ascii="Calibri" w:hAnsi="Calibri"/>
              </w:rPr>
              <w:t>Para cursar</w:t>
            </w:r>
          </w:p>
        </w:tc>
        <w:tc>
          <w:tcPr>
            <w:tcW w:w="4489" w:type="dxa"/>
            <w:gridSpan w:val="6"/>
            <w:tcBorders>
              <w:top w:val="single" w:sz="18" w:space="0" w:color="auto"/>
              <w:left w:val="single" w:sz="18" w:space="0" w:color="auto"/>
              <w:bottom w:val="single" w:sz="18" w:space="0" w:color="auto"/>
              <w:right w:val="single" w:sz="18" w:space="0" w:color="auto"/>
            </w:tcBorders>
          </w:tcPr>
          <w:p w:rsidR="00955F9D" w:rsidRDefault="00955F9D" w:rsidP="00955F9D">
            <w:pPr>
              <w:jc w:val="center"/>
              <w:rPr>
                <w:rFonts w:ascii="Calibri" w:hAnsi="Calibri"/>
              </w:rPr>
            </w:pPr>
            <w:r>
              <w:rPr>
                <w:rFonts w:ascii="Calibri" w:hAnsi="Calibri"/>
              </w:rPr>
              <w:t>Para Aprobar</w:t>
            </w:r>
          </w:p>
        </w:tc>
      </w:tr>
      <w:tr w:rsidR="00955F9D" w:rsidRPr="009A35E0" w:rsidTr="00E74668">
        <w:tblPrEx>
          <w:tblCellMar>
            <w:top w:w="0" w:type="dxa"/>
            <w:bottom w:w="0" w:type="dxa"/>
          </w:tblCellMar>
        </w:tblPrEx>
        <w:tc>
          <w:tcPr>
            <w:tcW w:w="2244" w:type="dxa"/>
            <w:gridSpan w:val="2"/>
            <w:tcBorders>
              <w:top w:val="single" w:sz="18" w:space="0" w:color="auto"/>
              <w:left w:val="single" w:sz="18" w:space="0" w:color="auto"/>
              <w:bottom w:val="single" w:sz="18" w:space="0" w:color="auto"/>
              <w:right w:val="single" w:sz="18" w:space="0" w:color="auto"/>
            </w:tcBorders>
          </w:tcPr>
          <w:p w:rsidR="00955F9D" w:rsidRDefault="00955F9D" w:rsidP="00955F9D">
            <w:pPr>
              <w:jc w:val="center"/>
              <w:rPr>
                <w:rFonts w:ascii="Calibri" w:hAnsi="Calibri"/>
              </w:rPr>
            </w:pPr>
            <w:r>
              <w:rPr>
                <w:rFonts w:ascii="Calibri" w:hAnsi="Calibri"/>
              </w:rPr>
              <w:t>Cursadas</w:t>
            </w:r>
          </w:p>
        </w:tc>
        <w:tc>
          <w:tcPr>
            <w:tcW w:w="2245" w:type="dxa"/>
            <w:gridSpan w:val="3"/>
            <w:tcBorders>
              <w:top w:val="single" w:sz="18" w:space="0" w:color="auto"/>
              <w:left w:val="single" w:sz="18" w:space="0" w:color="auto"/>
              <w:bottom w:val="single" w:sz="18" w:space="0" w:color="auto"/>
              <w:right w:val="single" w:sz="18" w:space="0" w:color="auto"/>
            </w:tcBorders>
          </w:tcPr>
          <w:p w:rsidR="00955F9D" w:rsidRDefault="00955F9D" w:rsidP="00955F9D">
            <w:pPr>
              <w:jc w:val="center"/>
              <w:rPr>
                <w:rFonts w:ascii="Calibri" w:hAnsi="Calibri"/>
              </w:rPr>
            </w:pPr>
            <w:r>
              <w:rPr>
                <w:rFonts w:ascii="Calibri" w:hAnsi="Calibri"/>
              </w:rPr>
              <w:t>Aprobadas</w:t>
            </w:r>
          </w:p>
        </w:tc>
        <w:tc>
          <w:tcPr>
            <w:tcW w:w="2244" w:type="dxa"/>
            <w:gridSpan w:val="2"/>
            <w:tcBorders>
              <w:top w:val="single" w:sz="18" w:space="0" w:color="auto"/>
              <w:left w:val="single" w:sz="18" w:space="0" w:color="auto"/>
              <w:bottom w:val="single" w:sz="18" w:space="0" w:color="auto"/>
              <w:right w:val="single" w:sz="18" w:space="0" w:color="auto"/>
            </w:tcBorders>
          </w:tcPr>
          <w:p w:rsidR="00955F9D" w:rsidRDefault="00955F9D" w:rsidP="00955F9D">
            <w:pPr>
              <w:jc w:val="center"/>
              <w:rPr>
                <w:rFonts w:ascii="Calibri" w:hAnsi="Calibri"/>
              </w:rPr>
            </w:pPr>
            <w:r>
              <w:rPr>
                <w:rFonts w:ascii="Calibri" w:hAnsi="Calibri"/>
              </w:rPr>
              <w:t>Cursadas</w:t>
            </w:r>
          </w:p>
        </w:tc>
        <w:tc>
          <w:tcPr>
            <w:tcW w:w="2245" w:type="dxa"/>
            <w:gridSpan w:val="4"/>
            <w:tcBorders>
              <w:top w:val="single" w:sz="18" w:space="0" w:color="auto"/>
              <w:left w:val="single" w:sz="18" w:space="0" w:color="auto"/>
              <w:bottom w:val="single" w:sz="18" w:space="0" w:color="auto"/>
              <w:right w:val="single" w:sz="18" w:space="0" w:color="auto"/>
            </w:tcBorders>
          </w:tcPr>
          <w:p w:rsidR="00955F9D" w:rsidRDefault="00955F9D" w:rsidP="00955F9D">
            <w:pPr>
              <w:jc w:val="center"/>
              <w:rPr>
                <w:rFonts w:ascii="Calibri" w:hAnsi="Calibri"/>
              </w:rPr>
            </w:pPr>
            <w:r>
              <w:rPr>
                <w:rFonts w:ascii="Calibri" w:hAnsi="Calibri"/>
              </w:rPr>
              <w:t>Aprobadas</w:t>
            </w:r>
          </w:p>
        </w:tc>
      </w:tr>
      <w:tr w:rsidR="00955F9D" w:rsidRPr="009A35E0" w:rsidTr="00955F9D">
        <w:tblPrEx>
          <w:tblCellMar>
            <w:top w:w="0" w:type="dxa"/>
            <w:bottom w:w="0" w:type="dxa"/>
          </w:tblCellMar>
        </w:tblPrEx>
        <w:tc>
          <w:tcPr>
            <w:tcW w:w="2244" w:type="dxa"/>
            <w:gridSpan w:val="2"/>
            <w:tcBorders>
              <w:top w:val="single" w:sz="18" w:space="0" w:color="auto"/>
              <w:left w:val="single" w:sz="18" w:space="0" w:color="auto"/>
              <w:bottom w:val="single" w:sz="18" w:space="0" w:color="auto"/>
              <w:right w:val="single" w:sz="18" w:space="0" w:color="auto"/>
            </w:tcBorders>
            <w:shd w:val="clear" w:color="auto" w:fill="D9D9D9"/>
          </w:tcPr>
          <w:p w:rsidR="00955F9D" w:rsidRDefault="00955F9D" w:rsidP="00955F9D">
            <w:pPr>
              <w:jc w:val="center"/>
              <w:rPr>
                <w:rFonts w:ascii="Calibri" w:hAnsi="Calibri"/>
              </w:rPr>
            </w:pPr>
          </w:p>
        </w:tc>
        <w:tc>
          <w:tcPr>
            <w:tcW w:w="2245" w:type="dxa"/>
            <w:gridSpan w:val="3"/>
            <w:tcBorders>
              <w:top w:val="single" w:sz="18" w:space="0" w:color="auto"/>
              <w:left w:val="single" w:sz="18" w:space="0" w:color="auto"/>
              <w:bottom w:val="single" w:sz="18" w:space="0" w:color="auto"/>
              <w:right w:val="single" w:sz="18" w:space="0" w:color="auto"/>
            </w:tcBorders>
            <w:shd w:val="clear" w:color="auto" w:fill="D9D9D9"/>
          </w:tcPr>
          <w:p w:rsidR="00955F9D" w:rsidRDefault="00955F9D" w:rsidP="00955F9D">
            <w:pPr>
              <w:jc w:val="center"/>
              <w:rPr>
                <w:rFonts w:ascii="Calibri" w:hAnsi="Calibri"/>
              </w:rPr>
            </w:pPr>
          </w:p>
        </w:tc>
        <w:tc>
          <w:tcPr>
            <w:tcW w:w="2244" w:type="dxa"/>
            <w:gridSpan w:val="2"/>
            <w:tcBorders>
              <w:top w:val="single" w:sz="18" w:space="0" w:color="auto"/>
              <w:left w:val="single" w:sz="18" w:space="0" w:color="auto"/>
              <w:bottom w:val="single" w:sz="18" w:space="0" w:color="auto"/>
              <w:right w:val="single" w:sz="18" w:space="0" w:color="auto"/>
            </w:tcBorders>
            <w:shd w:val="clear" w:color="auto" w:fill="D9D9D9"/>
          </w:tcPr>
          <w:p w:rsidR="00955F9D" w:rsidRDefault="00955F9D" w:rsidP="00955F9D">
            <w:pPr>
              <w:jc w:val="center"/>
              <w:rPr>
                <w:rFonts w:ascii="Calibri" w:hAnsi="Calibri"/>
              </w:rPr>
            </w:pPr>
          </w:p>
        </w:tc>
        <w:tc>
          <w:tcPr>
            <w:tcW w:w="2245" w:type="dxa"/>
            <w:gridSpan w:val="4"/>
            <w:tcBorders>
              <w:top w:val="single" w:sz="18" w:space="0" w:color="auto"/>
              <w:left w:val="single" w:sz="18" w:space="0" w:color="auto"/>
              <w:bottom w:val="single" w:sz="18" w:space="0" w:color="auto"/>
              <w:right w:val="single" w:sz="18" w:space="0" w:color="auto"/>
            </w:tcBorders>
            <w:shd w:val="clear" w:color="auto" w:fill="D9D9D9"/>
          </w:tcPr>
          <w:p w:rsidR="00955F9D" w:rsidRDefault="00955F9D" w:rsidP="00955F9D">
            <w:pPr>
              <w:jc w:val="center"/>
              <w:rPr>
                <w:rFonts w:ascii="Calibri" w:hAnsi="Calibri"/>
              </w:rPr>
            </w:pPr>
          </w:p>
        </w:tc>
      </w:tr>
      <w:tr w:rsidR="00E74668" w:rsidRPr="00955F9D">
        <w:tblPrEx>
          <w:tblCellMar>
            <w:top w:w="0" w:type="dxa"/>
            <w:bottom w:w="0" w:type="dxa"/>
          </w:tblCellMar>
        </w:tblPrEx>
        <w:tc>
          <w:tcPr>
            <w:tcW w:w="8978" w:type="dxa"/>
            <w:gridSpan w:val="11"/>
            <w:tcBorders>
              <w:top w:val="single" w:sz="18"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Descripción</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Competencias previas y a desarrollar</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Metodología de enseñanza</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 xml:space="preserve">Actividades </w:t>
            </w:r>
            <w:r w:rsidR="008B0AF5">
              <w:rPr>
                <w:rFonts w:ascii="Calibri" w:hAnsi="Calibri"/>
                <w:b/>
              </w:rPr>
              <w:t xml:space="preserve">teóricas y </w:t>
            </w:r>
            <w:r w:rsidRPr="00955F9D">
              <w:rPr>
                <w:rFonts w:ascii="Calibri" w:hAnsi="Calibri"/>
                <w:b/>
              </w:rPr>
              <w:t>prácticas</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Mecanismos de evaluación</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18"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rsidTr="00955F9D">
        <w:tblPrEx>
          <w:tblCellMar>
            <w:top w:w="0" w:type="dxa"/>
            <w:bottom w:w="0" w:type="dxa"/>
          </w:tblCellMar>
        </w:tblPrEx>
        <w:tc>
          <w:tcPr>
            <w:tcW w:w="8978" w:type="dxa"/>
            <w:gridSpan w:val="11"/>
            <w:tcBorders>
              <w:top w:val="single" w:sz="18"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Programa Sintético</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Programa Analítico</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18"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tblPrEx>
          <w:tblCellMar>
            <w:top w:w="0" w:type="dxa"/>
            <w:bottom w:w="0" w:type="dxa"/>
          </w:tblCellMar>
        </w:tblPrEx>
        <w:tc>
          <w:tcPr>
            <w:tcW w:w="8978" w:type="dxa"/>
            <w:gridSpan w:val="11"/>
            <w:tcBorders>
              <w:top w:val="single" w:sz="18"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Bibliografía Básica</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shd w:val="clear" w:color="auto" w:fill="D9D9D9"/>
          </w:tcPr>
          <w:p w:rsidR="00955F9D" w:rsidRPr="00955F9D" w:rsidRDefault="00955F9D" w:rsidP="00955F9D">
            <w:pPr>
              <w:jc w:val="center"/>
              <w:rPr>
                <w:rFonts w:ascii="Calibri" w:hAnsi="Calibri"/>
                <w:b/>
              </w:rPr>
            </w:pPr>
          </w:p>
        </w:tc>
      </w:tr>
      <w:tr w:rsidR="00E74668" w:rsidRPr="00955F9D" w:rsidTr="00955F9D">
        <w:tblPrEx>
          <w:tblCellMar>
            <w:top w:w="0" w:type="dxa"/>
            <w:bottom w:w="0" w:type="dxa"/>
          </w:tblCellMar>
        </w:tblPrEx>
        <w:tc>
          <w:tcPr>
            <w:tcW w:w="8978" w:type="dxa"/>
            <w:gridSpan w:val="11"/>
            <w:tcBorders>
              <w:top w:val="single" w:sz="2" w:space="0" w:color="auto"/>
              <w:left w:val="single" w:sz="18" w:space="0" w:color="auto"/>
              <w:bottom w:val="single" w:sz="2" w:space="0" w:color="auto"/>
              <w:right w:val="single" w:sz="18" w:space="0" w:color="auto"/>
            </w:tcBorders>
          </w:tcPr>
          <w:p w:rsidR="00E74668" w:rsidRPr="00955F9D" w:rsidRDefault="00E74668" w:rsidP="00955F9D">
            <w:pPr>
              <w:jc w:val="center"/>
              <w:rPr>
                <w:rFonts w:ascii="Calibri" w:hAnsi="Calibri"/>
                <w:b/>
              </w:rPr>
            </w:pPr>
            <w:r w:rsidRPr="00955F9D">
              <w:rPr>
                <w:rFonts w:ascii="Calibri" w:hAnsi="Calibri"/>
                <w:b/>
              </w:rPr>
              <w:t>Bibliografía Adicional</w:t>
            </w:r>
          </w:p>
        </w:tc>
      </w:tr>
      <w:tr w:rsidR="00955F9D" w:rsidRPr="00955F9D" w:rsidTr="00955F9D">
        <w:tblPrEx>
          <w:tblCellMar>
            <w:top w:w="0" w:type="dxa"/>
            <w:bottom w:w="0" w:type="dxa"/>
          </w:tblCellMar>
        </w:tblPrEx>
        <w:tc>
          <w:tcPr>
            <w:tcW w:w="8978" w:type="dxa"/>
            <w:gridSpan w:val="11"/>
            <w:tcBorders>
              <w:top w:val="single" w:sz="2" w:space="0" w:color="auto"/>
              <w:left w:val="single" w:sz="18" w:space="0" w:color="auto"/>
              <w:bottom w:val="single" w:sz="18" w:space="0" w:color="auto"/>
              <w:right w:val="single" w:sz="18" w:space="0" w:color="auto"/>
            </w:tcBorders>
            <w:shd w:val="clear" w:color="auto" w:fill="D9D9D9"/>
          </w:tcPr>
          <w:p w:rsidR="00955F9D" w:rsidRPr="00955F9D" w:rsidRDefault="00955F9D" w:rsidP="00955F9D">
            <w:pPr>
              <w:jc w:val="center"/>
              <w:rPr>
                <w:rFonts w:ascii="Calibri" w:hAnsi="Calibri"/>
                <w:b/>
              </w:rPr>
            </w:pPr>
          </w:p>
        </w:tc>
      </w:tr>
    </w:tbl>
    <w:p w:rsidR="00E74668" w:rsidRPr="009A35E0" w:rsidRDefault="00E74668">
      <w:pPr>
        <w:rPr>
          <w:rFonts w:ascii="Calibri" w:hAnsi="Calibri"/>
        </w:rPr>
      </w:pPr>
    </w:p>
    <w:p w:rsidR="00E74668" w:rsidRPr="009A35E0" w:rsidRDefault="00955F9D">
      <w:pPr>
        <w:rPr>
          <w:rFonts w:ascii="Calibri" w:hAnsi="Calibri"/>
        </w:rPr>
      </w:pPr>
      <w:r>
        <w:rPr>
          <w:rFonts w:ascii="Calibri" w:hAnsi="Calibri"/>
        </w:rPr>
        <w:br w:type="page"/>
      </w:r>
      <w:r w:rsidR="00FC3C3B" w:rsidRPr="00FC3C3B">
        <w:rPr>
          <w:rFonts w:ascii="Calibri" w:hAnsi="Calibri"/>
          <w:b/>
        </w:rPr>
        <w:lastRenderedPageBreak/>
        <w:t>///</w:t>
      </w:r>
      <w:r w:rsidR="00FC3C3B" w:rsidRPr="009A58A0">
        <w:rPr>
          <w:rFonts w:ascii="Arial" w:hAnsi="Arial"/>
          <w:b/>
          <w:szCs w:val="20"/>
          <w:lang w:val="es-ES_tradnl"/>
        </w:rPr>
        <w:t>CDCIC-</w:t>
      </w:r>
      <w:r w:rsidR="00AD1FED">
        <w:rPr>
          <w:rFonts w:ascii="Arial" w:hAnsi="Arial"/>
          <w:b/>
          <w:szCs w:val="20"/>
          <w:lang w:val="es-ES_tradnl"/>
        </w:rPr>
        <w:t>182</w:t>
      </w:r>
      <w:r w:rsidR="00FC3C3B" w:rsidRPr="009A58A0">
        <w:rPr>
          <w:rFonts w:ascii="Arial" w:hAnsi="Arial"/>
          <w:b/>
          <w:szCs w:val="20"/>
          <w:lang w:val="es-ES_tradnl"/>
        </w:rPr>
        <w:t>/11</w:t>
      </w:r>
    </w:p>
    <w:p w:rsidR="00E74668" w:rsidRPr="001F0693" w:rsidRDefault="00E74668">
      <w:pPr>
        <w:jc w:val="center"/>
        <w:rPr>
          <w:rFonts w:ascii="Arial" w:hAnsi="Arial" w:cs="Arial"/>
          <w:b/>
        </w:rPr>
      </w:pPr>
      <w:r w:rsidRPr="001F0693">
        <w:rPr>
          <w:rFonts w:ascii="Arial" w:hAnsi="Arial" w:cs="Arial"/>
          <w:b/>
        </w:rPr>
        <w:t>ANEXO II</w:t>
      </w:r>
    </w:p>
    <w:p w:rsidR="00E74668" w:rsidRPr="00FC3C3B" w:rsidRDefault="00E74668">
      <w:pPr>
        <w:jc w:val="center"/>
        <w:rPr>
          <w:rFonts w:ascii="Arial" w:hAnsi="Arial" w:cs="Arial"/>
        </w:rPr>
      </w:pPr>
    </w:p>
    <w:p w:rsidR="00E74668" w:rsidRPr="00FC3C3B" w:rsidRDefault="00E74668" w:rsidP="00AD1FED">
      <w:pPr>
        <w:jc w:val="both"/>
        <w:rPr>
          <w:rFonts w:ascii="Arial" w:hAnsi="Arial" w:cs="Arial"/>
        </w:rPr>
      </w:pPr>
      <w:r w:rsidRPr="00FC3C3B">
        <w:rPr>
          <w:rFonts w:ascii="Arial" w:hAnsi="Arial" w:cs="Arial"/>
        </w:rPr>
        <w:t>En las primeras dos semanas del cuatrimestre los profesores asignados al dictado de asignaturas de los planes de estudio de la LCC y la ISC, elevan al Consejo Departamental:</w:t>
      </w:r>
    </w:p>
    <w:p w:rsidR="00E74668" w:rsidRPr="00FC3C3B" w:rsidRDefault="00E74668" w:rsidP="00AD1FED">
      <w:pPr>
        <w:jc w:val="both"/>
        <w:rPr>
          <w:rFonts w:ascii="Arial" w:hAnsi="Arial" w:cs="Arial"/>
        </w:rPr>
      </w:pPr>
    </w:p>
    <w:p w:rsidR="00E74668" w:rsidRPr="00FC3C3B" w:rsidRDefault="00E74668" w:rsidP="00AD1FED">
      <w:pPr>
        <w:numPr>
          <w:ilvl w:val="0"/>
          <w:numId w:val="1"/>
        </w:numPr>
        <w:jc w:val="both"/>
        <w:rPr>
          <w:rFonts w:ascii="Arial" w:hAnsi="Arial" w:cs="Arial"/>
        </w:rPr>
      </w:pPr>
      <w:r w:rsidRPr="00FC3C3B">
        <w:rPr>
          <w:rFonts w:ascii="Arial" w:hAnsi="Arial" w:cs="Arial"/>
        </w:rPr>
        <w:t>el programa actualizado de la materia</w:t>
      </w:r>
    </w:p>
    <w:p w:rsidR="00E74668" w:rsidRPr="00FC3C3B" w:rsidRDefault="00E74668" w:rsidP="00AD1FED">
      <w:pPr>
        <w:numPr>
          <w:ilvl w:val="0"/>
          <w:numId w:val="1"/>
        </w:numPr>
        <w:jc w:val="both"/>
        <w:rPr>
          <w:rFonts w:ascii="Arial" w:hAnsi="Arial" w:cs="Arial"/>
        </w:rPr>
      </w:pPr>
      <w:r w:rsidRPr="00FC3C3B">
        <w:rPr>
          <w:rFonts w:ascii="Arial" w:hAnsi="Arial" w:cs="Arial"/>
        </w:rPr>
        <w:t>el resumen de las modificaciones realizadas en el programa respecto al año anterior.</w:t>
      </w:r>
    </w:p>
    <w:p w:rsidR="00E74668" w:rsidRPr="00FC3C3B" w:rsidRDefault="00E74668" w:rsidP="00AD1FED">
      <w:pPr>
        <w:numPr>
          <w:ilvl w:val="0"/>
          <w:numId w:val="1"/>
        </w:numPr>
        <w:jc w:val="both"/>
        <w:rPr>
          <w:rFonts w:ascii="Arial" w:hAnsi="Arial" w:cs="Arial"/>
        </w:rPr>
      </w:pPr>
      <w:r w:rsidRPr="00FC3C3B">
        <w:rPr>
          <w:rFonts w:ascii="Arial" w:hAnsi="Arial" w:cs="Arial"/>
        </w:rPr>
        <w:t>las fechas de parciales, proyectos y otros mecanismos de evaluación</w:t>
      </w:r>
    </w:p>
    <w:p w:rsidR="00E74668" w:rsidRPr="00FC3C3B" w:rsidRDefault="00E74668" w:rsidP="00AD1FED">
      <w:pPr>
        <w:numPr>
          <w:ilvl w:val="0"/>
          <w:numId w:val="1"/>
        </w:numPr>
        <w:jc w:val="both"/>
        <w:rPr>
          <w:rFonts w:ascii="Arial" w:hAnsi="Arial" w:cs="Arial"/>
        </w:rPr>
      </w:pPr>
      <w:r w:rsidRPr="00FC3C3B">
        <w:rPr>
          <w:rFonts w:ascii="Arial" w:hAnsi="Arial" w:cs="Arial"/>
        </w:rPr>
        <w:t>el cronograma de dictado de los contenidos establecidos en el programa sintético, especificando en que instancia se evalúan cada uno de ellos.</w:t>
      </w:r>
    </w:p>
    <w:p w:rsidR="00E74668" w:rsidRPr="00FC3C3B" w:rsidRDefault="00E74668" w:rsidP="00AD1FED">
      <w:pPr>
        <w:ind w:left="420"/>
        <w:jc w:val="both"/>
        <w:rPr>
          <w:rFonts w:ascii="Arial" w:hAnsi="Arial" w:cs="Arial"/>
        </w:rPr>
      </w:pPr>
    </w:p>
    <w:p w:rsidR="00955F9D" w:rsidRPr="00FC3C3B" w:rsidRDefault="00955F9D" w:rsidP="00AD1FED">
      <w:pPr>
        <w:jc w:val="both"/>
        <w:rPr>
          <w:rFonts w:ascii="Arial" w:hAnsi="Arial" w:cs="Arial"/>
        </w:rPr>
      </w:pPr>
      <w:r w:rsidRPr="00FC3C3B">
        <w:rPr>
          <w:rFonts w:ascii="Arial" w:hAnsi="Arial" w:cs="Arial"/>
        </w:rPr>
        <w:t>El Coordinador de área y la Secretaría Académica avalan cada año el conjunto de programas de las asignaturas dictadas cada cuatrimestre. En el caso de que las modificaciones introducidas en una asignatura lo requieran, el Coordinador o la Secretaría Académica solicitarán a la Comisión  Curricular que analice los cambios e informe al Consejo Departamental.</w:t>
      </w:r>
    </w:p>
    <w:p w:rsidR="00E74668" w:rsidRPr="00FC3C3B" w:rsidRDefault="00E74668" w:rsidP="00AD1FED">
      <w:pPr>
        <w:jc w:val="both"/>
        <w:rPr>
          <w:rFonts w:ascii="Arial" w:hAnsi="Arial" w:cs="Arial"/>
        </w:rPr>
      </w:pPr>
      <w:r w:rsidRPr="00FC3C3B">
        <w:rPr>
          <w:rFonts w:ascii="Arial" w:hAnsi="Arial" w:cs="Arial"/>
        </w:rPr>
        <w:t xml:space="preserve">La primera vez que se dicta una materia el programa analítico puede presentarse al final del cuatrimestre. </w:t>
      </w:r>
      <w:r w:rsidR="00955F9D" w:rsidRPr="00FC3C3B">
        <w:rPr>
          <w:rFonts w:ascii="Arial" w:hAnsi="Arial" w:cs="Arial"/>
        </w:rPr>
        <w:t>La Comisión Curricular lo analiza e informa al Consejo Departamental.</w:t>
      </w:r>
    </w:p>
    <w:p w:rsidR="0023748F" w:rsidRPr="00FC3C3B" w:rsidRDefault="0023748F">
      <w:pPr>
        <w:rPr>
          <w:rFonts w:ascii="Arial" w:hAnsi="Arial" w:cs="Arial"/>
        </w:rPr>
      </w:pPr>
    </w:p>
    <w:sectPr w:rsidR="0023748F" w:rsidRPr="00FC3C3B" w:rsidSect="009A58A0">
      <w:pgSz w:w="12240" w:h="15840"/>
      <w:pgMar w:top="2552" w:right="567" w:bottom="284" w:left="187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A336ED"/>
    <w:multiLevelType w:val="hybridMultilevel"/>
    <w:tmpl w:val="A8D44500"/>
    <w:lvl w:ilvl="0" w:tplc="0C0A000D">
      <w:start w:val="1"/>
      <w:numFmt w:val="bullet"/>
      <w:lvlText w:val=""/>
      <w:lvlJc w:val="left"/>
      <w:pPr>
        <w:tabs>
          <w:tab w:val="num" w:pos="780"/>
        </w:tabs>
        <w:ind w:left="780" w:hanging="360"/>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A35E0"/>
    <w:rsid w:val="001E3AED"/>
    <w:rsid w:val="001F0693"/>
    <w:rsid w:val="0023748F"/>
    <w:rsid w:val="002C3653"/>
    <w:rsid w:val="002F729C"/>
    <w:rsid w:val="003F751F"/>
    <w:rsid w:val="00412B67"/>
    <w:rsid w:val="004D705E"/>
    <w:rsid w:val="00590D97"/>
    <w:rsid w:val="00655B08"/>
    <w:rsid w:val="006A0665"/>
    <w:rsid w:val="0078549B"/>
    <w:rsid w:val="00887B8E"/>
    <w:rsid w:val="008B0AF5"/>
    <w:rsid w:val="00955F9D"/>
    <w:rsid w:val="009A35E0"/>
    <w:rsid w:val="009A58A0"/>
    <w:rsid w:val="00AD1FED"/>
    <w:rsid w:val="00B6306A"/>
    <w:rsid w:val="00BA054D"/>
    <w:rsid w:val="00D260B9"/>
    <w:rsid w:val="00E74668"/>
    <w:rsid w:val="00F9524E"/>
    <w:rsid w:val="00FC3C3B"/>
    <w:rsid w:val="00FD707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bC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9A35E0"/>
    <w:pPr>
      <w:spacing w:before="100" w:beforeAutospacing="1" w:after="100" w:afterAutospacing="1"/>
    </w:pPr>
    <w:rPr>
      <w:rFonts w:ascii="Verdana" w:hAnsi="Verdana"/>
      <w:color w:val="000000"/>
      <w:sz w:val="18"/>
      <w:szCs w:val="18"/>
    </w:rPr>
  </w:style>
  <w:style w:type="paragraph" w:styleId="Textodeglobo">
    <w:name w:val="Balloon Text"/>
    <w:basedOn w:val="Normal"/>
    <w:link w:val="TextodegloboCar"/>
    <w:uiPriority w:val="99"/>
    <w:semiHidden/>
    <w:unhideWhenUsed/>
    <w:rsid w:val="004D705E"/>
    <w:rPr>
      <w:rFonts w:ascii="Tahoma" w:hAnsi="Tahoma" w:cs="Tahoma"/>
      <w:sz w:val="16"/>
      <w:szCs w:val="16"/>
    </w:rPr>
  </w:style>
  <w:style w:type="character" w:customStyle="1" w:styleId="TextodegloboCar">
    <w:name w:val="Texto de globo Car"/>
    <w:link w:val="Textodeglobo"/>
    <w:uiPriority w:val="99"/>
    <w:semiHidden/>
    <w:rsid w:val="004D705E"/>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060162-21E2-403D-99DE-F7547DFE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4051</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ESCUELA</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PC4</dc:creator>
  <cp:keywords/>
  <dc:description/>
  <cp:lastModifiedBy>Keith</cp:lastModifiedBy>
  <cp:revision>2</cp:revision>
  <cp:lastPrinted>2018-02-14T17:57:00Z</cp:lastPrinted>
  <dcterms:created xsi:type="dcterms:W3CDTF">2025-07-06T17:01:00Z</dcterms:created>
  <dcterms:modified xsi:type="dcterms:W3CDTF">2025-07-06T17:01:00Z</dcterms:modified>
</cp:coreProperties>
</file>