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2D239D">
        <w:rPr>
          <w:color w:val="000000"/>
          <w:lang w:val="es-ES"/>
        </w:rPr>
        <w:t>231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1A1A2B">
        <w:rPr>
          <w:color w:val="000000"/>
          <w:lang w:val="es-ES"/>
        </w:rPr>
        <w:t>1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7232C1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</w:t>
      </w:r>
      <w:r w:rsidR="00074BCF">
        <w:rPr>
          <w:rFonts w:ascii="Arial" w:hAnsi="Arial"/>
          <w:color w:val="000000"/>
          <w:sz w:val="24"/>
        </w:rPr>
        <w:t xml:space="preserve">resentada por el Dr. Pablo R. </w:t>
      </w:r>
      <w:r>
        <w:rPr>
          <w:rFonts w:ascii="Arial" w:hAnsi="Arial"/>
          <w:color w:val="000000"/>
          <w:sz w:val="24"/>
        </w:rPr>
        <w:t xml:space="preserve"> Fillottr</w:t>
      </w:r>
      <w:r w:rsidR="00074BCF">
        <w:rPr>
          <w:rFonts w:ascii="Arial" w:hAnsi="Arial"/>
          <w:color w:val="000000"/>
          <w:sz w:val="24"/>
        </w:rPr>
        <w:t xml:space="preserve">ani con el objeto de proceder a </w:t>
      </w:r>
      <w:r>
        <w:rPr>
          <w:rFonts w:ascii="Arial" w:hAnsi="Arial"/>
          <w:color w:val="000000"/>
          <w:sz w:val="24"/>
        </w:rPr>
        <w:t xml:space="preserve">la donación de Bienes adquiridos con </w:t>
      </w:r>
      <w:r w:rsidR="00074BCF">
        <w:rPr>
          <w:rFonts w:ascii="Arial" w:hAnsi="Arial"/>
          <w:color w:val="000000"/>
          <w:sz w:val="24"/>
        </w:rPr>
        <w:t xml:space="preserve">el subsidio otorgado durante el año 2010 al </w:t>
      </w:r>
      <w:r w:rsidR="00CA404E">
        <w:rPr>
          <w:rFonts w:ascii="Arial" w:hAnsi="Arial"/>
          <w:color w:val="000000"/>
          <w:sz w:val="24"/>
        </w:rPr>
        <w:t xml:space="preserve"> Proyecto de I</w:t>
      </w:r>
      <w:r>
        <w:rPr>
          <w:rFonts w:ascii="Arial" w:hAnsi="Arial"/>
          <w:color w:val="000000"/>
          <w:sz w:val="24"/>
        </w:rPr>
        <w:t xml:space="preserve">nvestigación </w:t>
      </w:r>
      <w:r w:rsidRPr="007232C1">
        <w:rPr>
          <w:rFonts w:ascii="Arial" w:hAnsi="Arial"/>
          <w:b/>
          <w:i/>
          <w:color w:val="000000"/>
          <w:sz w:val="24"/>
        </w:rPr>
        <w:t>“Gobernabilidad Electrónica: Teorías, Modelos y Aplicaciones”</w:t>
      </w:r>
      <w:r w:rsidR="00074BCF">
        <w:rPr>
          <w:rFonts w:ascii="Arial" w:hAnsi="Arial"/>
          <w:b/>
          <w:i/>
          <w:color w:val="000000"/>
          <w:sz w:val="24"/>
        </w:rPr>
        <w:t xml:space="preserve">, </w:t>
      </w:r>
      <w:r>
        <w:rPr>
          <w:rFonts w:ascii="Arial" w:hAnsi="Arial"/>
          <w:color w:val="000000"/>
          <w:sz w:val="24"/>
        </w:rPr>
        <w:t>del cual es 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</w:t>
      </w:r>
      <w:r w:rsidR="002D239D">
        <w:rPr>
          <w:rFonts w:ascii="Arial" w:hAnsi="Arial"/>
          <w:color w:val="000000"/>
          <w:sz w:val="24"/>
        </w:rPr>
        <w:t>rticular, confieren a los Conse</w:t>
      </w:r>
      <w:r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2068C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F62B03">
        <w:rPr>
          <w:rFonts w:ascii="Arial" w:hAnsi="Arial"/>
          <w:b/>
          <w:color w:val="000000"/>
          <w:sz w:val="24"/>
        </w:rPr>
        <w:t xml:space="preserve">Consejo Departamental </w:t>
      </w:r>
      <w:r w:rsidR="006034A8">
        <w:rPr>
          <w:rFonts w:ascii="Arial" w:hAnsi="Arial"/>
          <w:b/>
          <w:color w:val="000000"/>
          <w:sz w:val="24"/>
        </w:rPr>
        <w:t xml:space="preserve">de Ciencias e Ingeniería de la Computación </w:t>
      </w:r>
      <w:r w:rsidR="00F62B03">
        <w:rPr>
          <w:rFonts w:ascii="Arial" w:hAnsi="Arial"/>
          <w:b/>
          <w:color w:val="000000"/>
          <w:sz w:val="24"/>
        </w:rPr>
        <w:t xml:space="preserve">en su reunión </w:t>
      </w:r>
      <w:r w:rsidR="00AA51A7">
        <w:rPr>
          <w:rFonts w:ascii="Arial" w:hAnsi="Arial"/>
          <w:b/>
          <w:color w:val="000000"/>
          <w:sz w:val="24"/>
        </w:rPr>
        <w:t>ord</w:t>
      </w:r>
      <w:r w:rsidR="002D239D">
        <w:rPr>
          <w:rFonts w:ascii="Arial" w:hAnsi="Arial"/>
          <w:b/>
          <w:color w:val="000000"/>
          <w:sz w:val="24"/>
        </w:rPr>
        <w:t>inaria de fecha 31</w:t>
      </w:r>
      <w:r w:rsidR="00F62B03">
        <w:rPr>
          <w:rFonts w:ascii="Arial" w:hAnsi="Arial"/>
          <w:b/>
          <w:color w:val="000000"/>
          <w:sz w:val="24"/>
        </w:rPr>
        <w:t xml:space="preserve"> de </w:t>
      </w:r>
      <w:r w:rsidR="002D239D">
        <w:rPr>
          <w:rFonts w:ascii="Arial" w:hAnsi="Arial"/>
          <w:b/>
          <w:color w:val="000000"/>
          <w:sz w:val="24"/>
        </w:rPr>
        <w:t>agosto</w:t>
      </w:r>
      <w:r w:rsidR="00AA51A7">
        <w:rPr>
          <w:rFonts w:ascii="Arial" w:hAnsi="Arial"/>
          <w:b/>
          <w:color w:val="000000"/>
          <w:sz w:val="24"/>
        </w:rPr>
        <w:t xml:space="preserve"> de 2011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C63F7F">
        <w:rPr>
          <w:rFonts w:ascii="Arial" w:hAnsi="Arial"/>
          <w:color w:val="000000"/>
          <w:sz w:val="24"/>
        </w:rPr>
        <w:t>l</w:t>
      </w:r>
      <w:r w:rsidR="007518FA">
        <w:rPr>
          <w:rFonts w:ascii="Arial" w:hAnsi="Arial"/>
          <w:color w:val="000000"/>
          <w:sz w:val="24"/>
        </w:rPr>
        <w:t xml:space="preserve"> </w:t>
      </w:r>
      <w:r w:rsidR="007E0270">
        <w:rPr>
          <w:rFonts w:ascii="Arial" w:hAnsi="Arial"/>
          <w:color w:val="000000"/>
          <w:sz w:val="24"/>
        </w:rPr>
        <w:t>material bibliográfico</w:t>
      </w:r>
      <w:r w:rsidR="007518FA">
        <w:rPr>
          <w:rFonts w:ascii="Arial" w:hAnsi="Arial"/>
          <w:color w:val="000000"/>
          <w:sz w:val="24"/>
        </w:rPr>
        <w:t xml:space="preserve"> </w:t>
      </w:r>
      <w:r w:rsidR="009C3CDB">
        <w:rPr>
          <w:rFonts w:ascii="Arial" w:hAnsi="Arial"/>
          <w:color w:val="000000"/>
          <w:sz w:val="24"/>
        </w:rPr>
        <w:t>que a continuación se detalla,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</w:t>
      </w:r>
      <w:r w:rsidR="002D239D">
        <w:rPr>
          <w:rFonts w:ascii="Arial" w:hAnsi="Arial"/>
          <w:color w:val="000000"/>
          <w:sz w:val="24"/>
        </w:rPr>
        <w:t xml:space="preserve">del subsidio otorgado durante el año 2010 al Proyecto de Investigación </w:t>
      </w:r>
      <w:r w:rsidR="002D239D" w:rsidRPr="002D239D">
        <w:rPr>
          <w:rFonts w:ascii="Arial" w:hAnsi="Arial"/>
          <w:b/>
          <w:i/>
          <w:color w:val="000000"/>
          <w:sz w:val="24"/>
        </w:rPr>
        <w:t>“Gobernabilidad Electrónica: Teorías, Modelos y Aplicaciones”,</w:t>
      </w:r>
      <w:r w:rsidR="00CA404E">
        <w:rPr>
          <w:rFonts w:ascii="Arial" w:hAnsi="Arial"/>
          <w:color w:val="000000"/>
          <w:sz w:val="24"/>
        </w:rPr>
        <w:t xml:space="preserve"> del cual </w:t>
      </w:r>
      <w:r w:rsidR="002D239D">
        <w:rPr>
          <w:rFonts w:ascii="Arial" w:hAnsi="Arial"/>
          <w:color w:val="000000"/>
          <w:sz w:val="24"/>
        </w:rPr>
        <w:t>el Dr. Pablo Fillottrani es Director:</w:t>
      </w:r>
    </w:p>
    <w:p w:rsidR="002D239D" w:rsidRPr="0011687E" w:rsidRDefault="002D239D">
      <w:pPr>
        <w:ind w:right="-29"/>
        <w:jc w:val="both"/>
        <w:rPr>
          <w:rFonts w:ascii="Arial" w:hAnsi="Arial"/>
          <w:color w:val="000000"/>
          <w:sz w:val="24"/>
        </w:rPr>
      </w:pPr>
    </w:p>
    <w:p w:rsidR="00DB7265" w:rsidRDefault="002D239D" w:rsidP="002D239D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“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Principios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de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Sistemas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de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Info</w:t>
      </w:r>
      <w:r>
        <w:rPr>
          <w:rFonts w:cs="Arial"/>
          <w:b/>
          <w:i/>
          <w:color w:val="000000"/>
          <w:sz w:val="24"/>
          <w:szCs w:val="18"/>
          <w:lang w:val="es-ES"/>
        </w:rPr>
        <w:t>rmación”, R.Stairy G. Reinolds. Cen-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gage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Learning,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2010.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Valor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$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154.-</w:t>
      </w:r>
    </w:p>
    <w:p w:rsidR="002D239D" w:rsidRDefault="002D239D" w:rsidP="002D239D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“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Ingeniería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del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Software: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un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enfoque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práctico”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,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7ma.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edición.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R.</w:t>
      </w:r>
      <w:r w:rsidR="007232C1"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Press-man.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McGraw-Hill,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2010.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Valor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$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135.-</w:t>
      </w:r>
    </w:p>
    <w:p w:rsidR="002D239D" w:rsidRDefault="002D239D" w:rsidP="002D239D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“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Elements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o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f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Information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Theory”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,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2da.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edición.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T.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Cover</w:t>
      </w:r>
      <w:r w:rsidR="007232C1"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y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J.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Thomas.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Wiley,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2006.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Valor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$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375,74.</w:t>
      </w:r>
      <w:r w:rsidR="007232C1">
        <w:rPr>
          <w:rFonts w:cs="Arial"/>
          <w:b/>
          <w:i/>
          <w:color w:val="000000"/>
          <w:sz w:val="24"/>
          <w:szCs w:val="18"/>
          <w:lang w:val="es-ES"/>
        </w:rPr>
        <w:t>-</w:t>
      </w:r>
    </w:p>
    <w:p w:rsidR="007232C1" w:rsidRDefault="007232C1" w:rsidP="007232C1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“Advanced Software Testing, vol1”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R.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Black.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Rockynook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Computing,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2009.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Valor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$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219,17.</w:t>
      </w:r>
      <w:r>
        <w:rPr>
          <w:rFonts w:cs="Arial"/>
          <w:b/>
          <w:i/>
          <w:color w:val="000000"/>
          <w:sz w:val="24"/>
          <w:szCs w:val="18"/>
          <w:lang w:val="es-ES"/>
        </w:rPr>
        <w:t>-</w:t>
      </w:r>
    </w:p>
    <w:p w:rsidR="007232C1" w:rsidRDefault="007232C1" w:rsidP="007232C1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“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Software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Metric</w:t>
      </w:r>
      <w:r>
        <w:rPr>
          <w:rFonts w:cs="Arial"/>
          <w:b/>
          <w:i/>
          <w:color w:val="000000"/>
          <w:sz w:val="24"/>
          <w:szCs w:val="18"/>
          <w:lang w:val="es-ES"/>
        </w:rPr>
        <w:t>s: a Rigorous and Practical Approach”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,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3era.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edición.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N.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Fenton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y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J.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Bieman.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CRC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Pr,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2011.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Valor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$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308,54.</w:t>
      </w:r>
      <w:r>
        <w:rPr>
          <w:rFonts w:cs="Arial"/>
          <w:b/>
          <w:i/>
          <w:color w:val="000000"/>
          <w:sz w:val="24"/>
          <w:szCs w:val="18"/>
          <w:lang w:val="es-ES"/>
        </w:rPr>
        <w:t>-</w:t>
      </w:r>
    </w:p>
    <w:p w:rsidR="007232C1" w:rsidRDefault="007232C1" w:rsidP="007232C1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“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Infor</w:t>
      </w:r>
      <w:r>
        <w:rPr>
          <w:rFonts w:cs="Arial"/>
          <w:b/>
          <w:i/>
          <w:color w:val="000000"/>
          <w:sz w:val="24"/>
          <w:szCs w:val="18"/>
          <w:lang w:val="es-ES"/>
        </w:rPr>
        <w:t>mation Technology Control and Audit”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,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3era.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edición.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F.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Gallegos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y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S.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Senft.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Auerbach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Publications,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2008.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Valor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$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322,16.</w:t>
      </w:r>
      <w:r>
        <w:rPr>
          <w:rFonts w:cs="Arial"/>
          <w:b/>
          <w:i/>
          <w:color w:val="000000"/>
          <w:sz w:val="24"/>
          <w:szCs w:val="18"/>
          <w:lang w:val="es-ES"/>
        </w:rPr>
        <w:t>-</w:t>
      </w:r>
    </w:p>
    <w:p w:rsidR="007232C1" w:rsidRPr="00394D52" w:rsidRDefault="007232C1" w:rsidP="007232C1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“Eff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ective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Software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Project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Manage</w:t>
      </w:r>
      <w:r>
        <w:rPr>
          <w:rFonts w:cs="Arial"/>
          <w:b/>
          <w:i/>
          <w:color w:val="000000"/>
          <w:sz w:val="24"/>
          <w:szCs w:val="18"/>
          <w:lang w:val="es-ES"/>
        </w:rPr>
        <w:t>ment”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R.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Wysocki.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Wiley,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2006.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Valor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$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32C1">
        <w:rPr>
          <w:rFonts w:cs="Arial"/>
          <w:b/>
          <w:i/>
          <w:color w:val="000000"/>
          <w:sz w:val="24"/>
          <w:szCs w:val="18"/>
          <w:lang w:val="es-ES"/>
        </w:rPr>
        <w:t>167,85</w:t>
      </w:r>
      <w:r>
        <w:rPr>
          <w:rFonts w:cs="Arial"/>
          <w:b/>
          <w:i/>
          <w:color w:val="000000"/>
          <w:sz w:val="24"/>
          <w:szCs w:val="18"/>
          <w:lang w:val="es-ES"/>
        </w:rPr>
        <w:t>.-</w:t>
      </w:r>
    </w:p>
    <w:p w:rsidR="00DB7265" w:rsidRDefault="00DB7265" w:rsidP="00DB7265">
      <w:pPr>
        <w:pStyle w:val="Prrafodelista"/>
        <w:rPr>
          <w:rFonts w:cs="Arial"/>
          <w:b/>
          <w:i/>
          <w:color w:val="000000"/>
          <w:sz w:val="24"/>
          <w:szCs w:val="18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 w:rsidR="004341D8">
        <w:rPr>
          <w:rFonts w:ascii="Arial" w:hAnsi="Arial"/>
          <w:color w:val="000000"/>
          <w:sz w:val="24"/>
        </w:rPr>
        <w:t xml:space="preserve"> </w:t>
      </w:r>
      <w:r w:rsidR="00A5426C">
        <w:rPr>
          <w:rFonts w:ascii="Arial" w:hAnsi="Arial"/>
          <w:color w:val="000000"/>
          <w:sz w:val="24"/>
        </w:rPr>
        <w:t>libros</w:t>
      </w:r>
      <w:r w:rsidR="004341D8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A5426C">
        <w:rPr>
          <w:rFonts w:ascii="Arial" w:hAnsi="Arial"/>
          <w:color w:val="000000"/>
          <w:sz w:val="24"/>
        </w:rPr>
        <w:t>la beca respectiva</w:t>
      </w:r>
      <w:r w:rsidR="006508EE">
        <w:rPr>
          <w:rFonts w:ascii="Arial" w:hAnsi="Arial"/>
          <w:color w:val="000000"/>
          <w:sz w:val="24"/>
        </w:rPr>
        <w:t xml:space="preserve">, estará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A5426C">
        <w:rPr>
          <w:rFonts w:ascii="Arial" w:hAnsi="Arial"/>
          <w:color w:val="000000"/>
          <w:sz w:val="24"/>
        </w:rPr>
        <w:t xml:space="preserve"> de la misma</w:t>
      </w:r>
      <w:r w:rsidR="006508EE">
        <w:rPr>
          <w:rFonts w:ascii="Arial" w:hAnsi="Arial"/>
          <w:color w:val="000000"/>
          <w:sz w:val="24"/>
        </w:rPr>
        <w:t>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  <w:r>
        <w:rPr>
          <w:rFonts w:ascii="Arial" w:hAnsi="Arial" w:cs="Arial"/>
          <w:b/>
          <w:smallCaps/>
          <w:color w:val="auto"/>
          <w:sz w:val="24"/>
        </w:rPr>
        <w:t>///CDCIC-231/</w:t>
      </w:r>
      <w:r w:rsidRPr="007232C1">
        <w:rPr>
          <w:rFonts w:ascii="Arial" w:hAnsi="Arial" w:cs="Arial"/>
          <w:b/>
          <w:smallCaps/>
          <w:color w:val="auto"/>
          <w:sz w:val="24"/>
        </w:rPr>
        <w:t>11</w:t>
      </w:r>
    </w:p>
    <w:p w:rsidR="007232C1" w:rsidRP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C6DF1"/>
    <w:rsid w:val="000D3351"/>
    <w:rsid w:val="000D6DD4"/>
    <w:rsid w:val="0011687E"/>
    <w:rsid w:val="0014123D"/>
    <w:rsid w:val="001459AC"/>
    <w:rsid w:val="0015181C"/>
    <w:rsid w:val="001A1A2B"/>
    <w:rsid w:val="001B03DA"/>
    <w:rsid w:val="001C700E"/>
    <w:rsid w:val="001F1E66"/>
    <w:rsid w:val="0020282A"/>
    <w:rsid w:val="002068C8"/>
    <w:rsid w:val="002D1E1D"/>
    <w:rsid w:val="002D239D"/>
    <w:rsid w:val="002E7710"/>
    <w:rsid w:val="00344CDC"/>
    <w:rsid w:val="003556AC"/>
    <w:rsid w:val="0037519B"/>
    <w:rsid w:val="00394D52"/>
    <w:rsid w:val="003C174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518FA"/>
    <w:rsid w:val="00772346"/>
    <w:rsid w:val="00782ACF"/>
    <w:rsid w:val="007D10AC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901DB6"/>
    <w:rsid w:val="00916972"/>
    <w:rsid w:val="0092478E"/>
    <w:rsid w:val="0093666F"/>
    <w:rsid w:val="00957F6C"/>
    <w:rsid w:val="00966C00"/>
    <w:rsid w:val="009A541F"/>
    <w:rsid w:val="009C3CDB"/>
    <w:rsid w:val="009D7BC8"/>
    <w:rsid w:val="00A003F0"/>
    <w:rsid w:val="00A046CE"/>
    <w:rsid w:val="00A12D9E"/>
    <w:rsid w:val="00A3364D"/>
    <w:rsid w:val="00A47978"/>
    <w:rsid w:val="00A5426C"/>
    <w:rsid w:val="00A6760B"/>
    <w:rsid w:val="00AA51A7"/>
    <w:rsid w:val="00AB5D34"/>
    <w:rsid w:val="00B21734"/>
    <w:rsid w:val="00B518D8"/>
    <w:rsid w:val="00B862D9"/>
    <w:rsid w:val="00B958E5"/>
    <w:rsid w:val="00BA5D20"/>
    <w:rsid w:val="00BC4762"/>
    <w:rsid w:val="00C47263"/>
    <w:rsid w:val="00C624C2"/>
    <w:rsid w:val="00C63F7F"/>
    <w:rsid w:val="00CA404E"/>
    <w:rsid w:val="00CF3F17"/>
    <w:rsid w:val="00D3152A"/>
    <w:rsid w:val="00D553C3"/>
    <w:rsid w:val="00D65A0E"/>
    <w:rsid w:val="00D8723D"/>
    <w:rsid w:val="00DA7A31"/>
    <w:rsid w:val="00DB279A"/>
    <w:rsid w:val="00DB7265"/>
    <w:rsid w:val="00DC40B9"/>
    <w:rsid w:val="00E43D86"/>
    <w:rsid w:val="00E70D6C"/>
    <w:rsid w:val="00E9175B"/>
    <w:rsid w:val="00EC0596"/>
    <w:rsid w:val="00EC4B2C"/>
    <w:rsid w:val="00ED6AEC"/>
    <w:rsid w:val="00EF3714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2011-09-07T18:59:00Z</cp:lastPrinted>
  <dcterms:created xsi:type="dcterms:W3CDTF">2025-07-06T17:04:00Z</dcterms:created>
  <dcterms:modified xsi:type="dcterms:W3CDTF">2025-07-06T17:04:00Z</dcterms:modified>
</cp:coreProperties>
</file>