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173FCC">
        <w:rPr>
          <w:b/>
        </w:rPr>
        <w:t>322</w:t>
      </w:r>
      <w:r w:rsidR="002D55BF">
        <w:rPr>
          <w:b/>
        </w:rPr>
        <w:t>/</w:t>
      </w:r>
      <w:r w:rsidR="00D063E7">
        <w:rPr>
          <w:b/>
        </w:rPr>
        <w:t>1</w:t>
      </w:r>
      <w:r w:rsidR="00173FCC">
        <w:rPr>
          <w:b/>
        </w:rPr>
        <w:t>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031612">
      <w:pPr>
        <w:pStyle w:val="Textoindependiente"/>
        <w:ind w:firstLine="900"/>
        <w:jc w:val="both"/>
      </w:pPr>
      <w:r>
        <w:t xml:space="preserve">La solicitud del </w:t>
      </w:r>
      <w:proofErr w:type="spellStart"/>
      <w:r>
        <w:t>Peuzo</w:t>
      </w:r>
      <w:proofErr w:type="spellEnd"/>
      <w:r>
        <w:t xml:space="preserve"> referida al dictado de la</w:t>
      </w:r>
      <w:r w:rsidR="008F7891">
        <w:t>s</w:t>
      </w:r>
      <w:r>
        <w:t xml:space="preserve"> materia</w:t>
      </w:r>
      <w:r w:rsidR="008F7891">
        <w:t>s</w:t>
      </w:r>
      <w:r>
        <w:t xml:space="preserve"> </w:t>
      </w:r>
      <w:r w:rsidRPr="008F7891">
        <w:rPr>
          <w:b/>
        </w:rPr>
        <w:t xml:space="preserve">Producción Computacional de Multimedios e </w:t>
      </w:r>
      <w:proofErr w:type="spellStart"/>
      <w:r w:rsidRPr="008F7891">
        <w:rPr>
          <w:b/>
        </w:rPr>
        <w:t>Hipermedios</w:t>
      </w:r>
      <w:proofErr w:type="spellEnd"/>
      <w:r w:rsidRPr="008F7891">
        <w:rPr>
          <w:b/>
        </w:rPr>
        <w:t xml:space="preserve"> </w:t>
      </w:r>
      <w:r>
        <w:t>para la carrera Técnico Universitario en</w:t>
      </w:r>
      <w:r w:rsidR="00C26060">
        <w:t xml:space="preserve"> Emprendimientos Audiovisuales e</w:t>
      </w:r>
      <w:r>
        <w:t xml:space="preserve"> </w:t>
      </w:r>
      <w:r w:rsidRPr="008F7891">
        <w:rPr>
          <w:b/>
        </w:rPr>
        <w:t>Informática IE</w:t>
      </w:r>
      <w:r>
        <w:t xml:space="preserve"> para Enfermería en las localidades de </w:t>
      </w:r>
      <w:r w:rsidR="00775C40">
        <w:t xml:space="preserve">Punta Alta y </w:t>
      </w:r>
      <w:proofErr w:type="spellStart"/>
      <w:r w:rsidR="00775C40">
        <w:t>Pigüé</w:t>
      </w:r>
      <w:proofErr w:type="spellEnd"/>
      <w:r>
        <w:t xml:space="preserve"> respectivamente;</w:t>
      </w:r>
      <w:r w:rsidR="002D55BF">
        <w:t xml:space="preserve">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775C40" w:rsidRDefault="00775C40">
      <w:pPr>
        <w:rPr>
          <w:b/>
        </w:rPr>
      </w:pPr>
    </w:p>
    <w:p w:rsidR="00775C40" w:rsidRDefault="00775C40" w:rsidP="00775C40">
      <w:pPr>
        <w:ind w:firstLine="993"/>
        <w:jc w:val="both"/>
      </w:pPr>
      <w:r>
        <w:t xml:space="preserve">Que los llamados a inscripción para que </w:t>
      </w:r>
      <w:r w:rsidR="008F7891">
        <w:t>profesores</w:t>
      </w:r>
      <w:r>
        <w:t xml:space="preserve"> con cargo en esta unidad </w:t>
      </w:r>
      <w:r w:rsidRPr="009C7BA7">
        <w:t xml:space="preserve">académica para cubrir el dictado de materias </w:t>
      </w:r>
      <w:proofErr w:type="spellStart"/>
      <w:r w:rsidRPr="009C7BA7">
        <w:t>Peuzo</w:t>
      </w:r>
      <w:proofErr w:type="spellEnd"/>
      <w:r w:rsidRPr="009C7BA7">
        <w:t xml:space="preserve">, </w:t>
      </w:r>
      <w:r w:rsidR="00C26060" w:rsidRPr="009C7BA7">
        <w:t xml:space="preserve">han quedado desiertos desde </w:t>
      </w:r>
      <w:r w:rsidR="00F408E7" w:rsidRPr="009C7BA7">
        <w:t>200</w:t>
      </w:r>
      <w:r w:rsidR="008F7891" w:rsidRPr="009C7BA7">
        <w:t>5</w:t>
      </w:r>
      <w:r w:rsidRPr="009C7BA7">
        <w:t xml:space="preserve"> y</w:t>
      </w:r>
      <w:r>
        <w:t xml:space="preserve"> los docentes convocados para cumplir esta función manifestaron que los laboratorios no están equipados adecuadamente para el número de alumnos y características de las materias;</w:t>
      </w:r>
    </w:p>
    <w:p w:rsidR="00775C40" w:rsidRDefault="00775C40" w:rsidP="00775C40">
      <w:pPr>
        <w:ind w:firstLine="993"/>
        <w:jc w:val="both"/>
      </w:pPr>
    </w:p>
    <w:p w:rsidR="00775C40" w:rsidRDefault="00775C40" w:rsidP="00775C40">
      <w:pPr>
        <w:ind w:firstLine="993"/>
        <w:jc w:val="both"/>
      </w:pPr>
      <w:r>
        <w:t xml:space="preserve">Que la cobertura de los cargos de Profesor de las materias dictadas para el </w:t>
      </w:r>
      <w:proofErr w:type="spellStart"/>
      <w:r>
        <w:t>Peuzo</w:t>
      </w:r>
      <w:proofErr w:type="spellEnd"/>
      <w:r>
        <w:t xml:space="preserve"> con contratos a docentes ajenos al Departamento dificulta el seguimiento académico, en particular cuando se requiere la actualización de los contenidos de los </w:t>
      </w:r>
      <w:r w:rsidR="008F7891">
        <w:t>contenidos, bibliografía</w:t>
      </w:r>
      <w:r>
        <w:t xml:space="preserve"> y trabajos prácticos;</w:t>
      </w:r>
    </w:p>
    <w:p w:rsidR="00775C40" w:rsidRDefault="00775C40" w:rsidP="00775C40">
      <w:pPr>
        <w:ind w:firstLine="993"/>
        <w:jc w:val="both"/>
      </w:pPr>
    </w:p>
    <w:p w:rsidR="00775C40" w:rsidRDefault="00775C40" w:rsidP="00775C40">
      <w:pPr>
        <w:ind w:firstLine="993"/>
        <w:jc w:val="both"/>
      </w:pPr>
      <w:r>
        <w:t>Que la contratación de docentes  por períodos de un cuatrimestre complica la realización de los exámenes finales sobre todo cuando los alumnos rinden mucho tiempo después de haber cursado</w:t>
      </w:r>
      <w:r w:rsidR="008F7891">
        <w:t xml:space="preserve"> o</w:t>
      </w:r>
      <w:r>
        <w:t xml:space="preserve"> cuando lo hacen en calidad de libre o la asignatura ya no se dicta;</w:t>
      </w:r>
    </w:p>
    <w:p w:rsidR="00775C40" w:rsidRDefault="00775C40" w:rsidP="00775C40">
      <w:pPr>
        <w:ind w:firstLine="993"/>
        <w:jc w:val="both"/>
      </w:pPr>
    </w:p>
    <w:p w:rsidR="00775C40" w:rsidRDefault="00775C40" w:rsidP="00775C40">
      <w:pPr>
        <w:ind w:firstLine="993"/>
        <w:jc w:val="both"/>
      </w:pPr>
      <w:r>
        <w:t xml:space="preserve">Que el Consejo Departamental trató estas cuestiones en sus reuniones a partir del año 2005 y manifestó sus inquietudes a la Secretaría General Académica y a las autoridades del </w:t>
      </w:r>
      <w:proofErr w:type="spellStart"/>
      <w:r>
        <w:t>Peuzo</w:t>
      </w:r>
      <w:proofErr w:type="spellEnd"/>
      <w:r>
        <w:t>;</w:t>
      </w:r>
    </w:p>
    <w:p w:rsidR="00775C40" w:rsidRDefault="00775C40" w:rsidP="00775C40">
      <w:pPr>
        <w:ind w:firstLine="993"/>
        <w:jc w:val="both"/>
      </w:pPr>
    </w:p>
    <w:p w:rsidR="00775C40" w:rsidRDefault="00775C40" w:rsidP="00775C40">
      <w:pPr>
        <w:ind w:firstLine="993"/>
        <w:jc w:val="both"/>
      </w:pPr>
      <w:r>
        <w:t xml:space="preserve">Que en la reunión del 28 de octubre de 2010 el Consejo Departamental decidió no continuar con el dictado de las asignaturas correspondientes al Programa </w:t>
      </w:r>
      <w:proofErr w:type="spellStart"/>
      <w:r>
        <w:t>Peuzo</w:t>
      </w:r>
      <w:proofErr w:type="spellEnd"/>
      <w:r>
        <w:t xml:space="preserve"> en tanto no se disponga de cargos de planta o contratos que abarquen el período completo que demandan estas materias;</w:t>
      </w:r>
    </w:p>
    <w:p w:rsidR="00775C40" w:rsidRDefault="00775C40" w:rsidP="00775C40">
      <w:pPr>
        <w:ind w:firstLine="993"/>
        <w:jc w:val="both"/>
      </w:pPr>
    </w:p>
    <w:p w:rsidR="002D55BF" w:rsidRDefault="00775C40" w:rsidP="00775C40">
      <w:pPr>
        <w:ind w:firstLine="993"/>
        <w:jc w:val="both"/>
      </w:pPr>
      <w:r>
        <w:t xml:space="preserve">Que esta decisión fue informada a la Secretaría General Académica y a las autoridades del </w:t>
      </w:r>
      <w:proofErr w:type="spellStart"/>
      <w:r>
        <w:t>Peuzo</w:t>
      </w:r>
      <w:proofErr w:type="spellEnd"/>
      <w:r>
        <w:t xml:space="preserve"> en diciembre de 2010;</w:t>
      </w:r>
    </w:p>
    <w:p w:rsidR="00775C40" w:rsidRDefault="00775C40">
      <w:pPr>
        <w:jc w:val="both"/>
        <w:rPr>
          <w:b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3C3C76">
        <w:rPr>
          <w:b/>
        </w:rPr>
        <w:t xml:space="preserve"> en su reunión de fecha </w:t>
      </w:r>
      <w:r w:rsidR="00173FCC">
        <w:rPr>
          <w:b/>
        </w:rPr>
        <w:t>28</w:t>
      </w:r>
      <w:r w:rsidR="003353BA">
        <w:rPr>
          <w:b/>
        </w:rPr>
        <w:t xml:space="preserve"> de </w:t>
      </w:r>
      <w:r w:rsidR="00173FCC">
        <w:rPr>
          <w:b/>
        </w:rPr>
        <w:t xml:space="preserve">diciembre </w:t>
      </w:r>
      <w:r>
        <w:rPr>
          <w:b/>
        </w:rPr>
        <w:t>de 20</w:t>
      </w:r>
      <w:r w:rsidR="00293D7A">
        <w:rPr>
          <w:b/>
        </w:rPr>
        <w:t>1</w:t>
      </w:r>
      <w:r w:rsidR="00173FCC">
        <w:rPr>
          <w:b/>
        </w:rPr>
        <w:t>1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lastRenderedPageBreak/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C26060">
        <w:t xml:space="preserve">Ratificar la decisión de no </w:t>
      </w:r>
      <w:r w:rsidR="009C7BA7">
        <w:t>dictar</w:t>
      </w:r>
      <w:r w:rsidR="00C26060">
        <w:t xml:space="preserve"> asignaturas </w:t>
      </w:r>
      <w:r w:rsidR="009C7BA7">
        <w:t>en el marco del Programa</w:t>
      </w:r>
      <w:r w:rsidR="00C26060">
        <w:t xml:space="preserve"> </w:t>
      </w:r>
      <w:proofErr w:type="spellStart"/>
      <w:r w:rsidR="00C26060">
        <w:t>Peuzo</w:t>
      </w:r>
      <w:proofErr w:type="spellEnd"/>
      <w:r w:rsidR="00C26060">
        <w:t xml:space="preserve"> hasta tanto no se disponga de cargos de planta o contratos que cubran el período completo en el cual las asignaturas demandan servicio académico</w:t>
      </w:r>
      <w:r>
        <w:t>.-</w:t>
      </w:r>
    </w:p>
    <w:p w:rsidR="002D55BF" w:rsidRDefault="002D55BF">
      <w:pPr>
        <w:jc w:val="both"/>
        <w:rPr>
          <w:lang w:val="es-ES"/>
        </w:rPr>
      </w:pPr>
    </w:p>
    <w:p w:rsidR="002D55BF" w:rsidRPr="00C26060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 w:rsidR="00173FCC"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="00173FCC">
          <w:rPr>
            <w:lang w:val="es-ES"/>
          </w:rPr>
          <w:t>la Secretaría</w:t>
        </w:r>
      </w:smartTag>
      <w:r w:rsidR="00173FCC">
        <w:rPr>
          <w:lang w:val="es-ES"/>
        </w:rPr>
        <w:t xml:space="preserve"> General Académica a sus efectos. Comuníquese a la Secretaría Académica de la Universidad Provincial del Sudoeste. Cumplido, archívese---</w:t>
      </w:r>
    </w:p>
    <w:sectPr w:rsidR="002D55BF" w:rsidRPr="00C26060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5FFA6042"/>
    <w:lvl w:ilvl="0">
      <w:start w:val="1"/>
      <w:numFmt w:val="no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2">
    <w:nsid w:val="33B86834"/>
    <w:multiLevelType w:val="hybridMultilevel"/>
    <w:tmpl w:val="A7F61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4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3"/>
  </w:num>
  <w:num w:numId="5">
    <w:abstractNumId w:val="13"/>
  </w:num>
  <w:num w:numId="6">
    <w:abstractNumId w:val="4"/>
  </w:num>
  <w:num w:numId="7">
    <w:abstractNumId w:val="22"/>
  </w:num>
  <w:num w:numId="8">
    <w:abstractNumId w:val="2"/>
  </w:num>
  <w:num w:numId="9">
    <w:abstractNumId w:val="10"/>
  </w:num>
  <w:num w:numId="10">
    <w:abstractNumId w:val="15"/>
  </w:num>
  <w:num w:numId="11">
    <w:abstractNumId w:val="18"/>
  </w:num>
  <w:num w:numId="12">
    <w:abstractNumId w:val="14"/>
  </w:num>
  <w:num w:numId="13">
    <w:abstractNumId w:val="21"/>
  </w:num>
  <w:num w:numId="14">
    <w:abstractNumId w:val="20"/>
  </w:num>
  <w:num w:numId="15">
    <w:abstractNumId w:val="16"/>
  </w:num>
  <w:num w:numId="16">
    <w:abstractNumId w:val="19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31612"/>
    <w:rsid w:val="00056A2B"/>
    <w:rsid w:val="000678BF"/>
    <w:rsid w:val="00085361"/>
    <w:rsid w:val="000B394C"/>
    <w:rsid w:val="000F16FA"/>
    <w:rsid w:val="0011748B"/>
    <w:rsid w:val="00173FCC"/>
    <w:rsid w:val="00182819"/>
    <w:rsid w:val="00256ECF"/>
    <w:rsid w:val="00293D7A"/>
    <w:rsid w:val="002D55BF"/>
    <w:rsid w:val="003010F0"/>
    <w:rsid w:val="00306017"/>
    <w:rsid w:val="003353BA"/>
    <w:rsid w:val="003906D4"/>
    <w:rsid w:val="003C3C76"/>
    <w:rsid w:val="003D0DB8"/>
    <w:rsid w:val="00401F7E"/>
    <w:rsid w:val="00433653"/>
    <w:rsid w:val="0043507C"/>
    <w:rsid w:val="00481DC7"/>
    <w:rsid w:val="004B65A3"/>
    <w:rsid w:val="004C5562"/>
    <w:rsid w:val="004D06A7"/>
    <w:rsid w:val="005C6B73"/>
    <w:rsid w:val="005D10FD"/>
    <w:rsid w:val="0061782D"/>
    <w:rsid w:val="00647D35"/>
    <w:rsid w:val="00686950"/>
    <w:rsid w:val="00694D0A"/>
    <w:rsid w:val="00764E9D"/>
    <w:rsid w:val="00775C40"/>
    <w:rsid w:val="00812595"/>
    <w:rsid w:val="00845BA0"/>
    <w:rsid w:val="008C3FBC"/>
    <w:rsid w:val="008E7F03"/>
    <w:rsid w:val="008F7891"/>
    <w:rsid w:val="0097750F"/>
    <w:rsid w:val="009C7BA7"/>
    <w:rsid w:val="009D77D4"/>
    <w:rsid w:val="00A26AEE"/>
    <w:rsid w:val="00A27243"/>
    <w:rsid w:val="00A4500A"/>
    <w:rsid w:val="00A507CE"/>
    <w:rsid w:val="00A629C4"/>
    <w:rsid w:val="00A74375"/>
    <w:rsid w:val="00A94D83"/>
    <w:rsid w:val="00A96E74"/>
    <w:rsid w:val="00AD328C"/>
    <w:rsid w:val="00B2637A"/>
    <w:rsid w:val="00B40A95"/>
    <w:rsid w:val="00B81325"/>
    <w:rsid w:val="00BD579E"/>
    <w:rsid w:val="00C25D30"/>
    <w:rsid w:val="00C26060"/>
    <w:rsid w:val="00C35CA4"/>
    <w:rsid w:val="00C553E5"/>
    <w:rsid w:val="00C65504"/>
    <w:rsid w:val="00C9530E"/>
    <w:rsid w:val="00CD22A8"/>
    <w:rsid w:val="00D063E7"/>
    <w:rsid w:val="00DA28BE"/>
    <w:rsid w:val="00F2752D"/>
    <w:rsid w:val="00F408E7"/>
    <w:rsid w:val="00F43C80"/>
    <w:rsid w:val="00F5268C"/>
    <w:rsid w:val="00F71041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2012-02-17T18:51:00Z</cp:lastPrinted>
  <dcterms:created xsi:type="dcterms:W3CDTF">2025-07-06T17:09:00Z</dcterms:created>
  <dcterms:modified xsi:type="dcterms:W3CDTF">2025-07-06T17:09:00Z</dcterms:modified>
</cp:coreProperties>
</file>