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4E58EE">
        <w:rPr>
          <w:rFonts w:ascii="Arial" w:hAnsi="Arial"/>
          <w:b/>
          <w:sz w:val="24"/>
          <w:lang w:val="es-ES_tradnl"/>
        </w:rPr>
        <w:t>0</w:t>
      </w:r>
      <w:r w:rsidR="007F7B5B">
        <w:rPr>
          <w:rFonts w:ascii="Arial" w:hAnsi="Arial"/>
          <w:b/>
          <w:sz w:val="24"/>
          <w:lang w:val="es-ES_tradnl"/>
        </w:rPr>
        <w:t>52</w:t>
      </w:r>
      <w:r>
        <w:rPr>
          <w:rFonts w:ascii="Arial" w:hAnsi="Arial"/>
          <w:b/>
          <w:sz w:val="24"/>
          <w:lang w:val="es-ES_tradnl"/>
        </w:rPr>
        <w:t>/</w:t>
      </w:r>
      <w:r w:rsidR="00DD0B35">
        <w:rPr>
          <w:rFonts w:ascii="Arial" w:hAnsi="Arial"/>
          <w:b/>
          <w:sz w:val="24"/>
          <w:lang w:val="es-ES_tradnl"/>
        </w:rPr>
        <w:t>1</w:t>
      </w:r>
      <w:r w:rsidR="003D7D19">
        <w:rPr>
          <w:rFonts w:ascii="Arial" w:hAnsi="Arial"/>
          <w:b/>
          <w:sz w:val="24"/>
          <w:lang w:val="es-ES_tradnl"/>
        </w:rPr>
        <w:t>2</w:t>
      </w:r>
    </w:p>
    <w:p w:rsidR="00550948" w:rsidRPr="00550948" w:rsidRDefault="00550948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proofErr w:type="gramStart"/>
      <w:r>
        <w:rPr>
          <w:rFonts w:ascii="Arial" w:hAnsi="Arial" w:cs="Arial"/>
          <w:b/>
          <w:bCs/>
          <w:sz w:val="24"/>
          <w:lang w:val="es-ES_tradnl"/>
        </w:rPr>
        <w:t>VISTO :</w:t>
      </w:r>
      <w:proofErr w:type="gramEnd"/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7F7B5B" w:rsidRPr="00003CCA" w:rsidRDefault="005A7950" w:rsidP="007F7B5B">
      <w:pPr>
        <w:pStyle w:val="Sangra3detindependiente"/>
        <w:tabs>
          <w:tab w:val="left" w:pos="851"/>
        </w:tabs>
        <w:spacing w:line="260" w:lineRule="exact"/>
        <w:ind w:left="0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="007F7B5B" w:rsidRPr="00003CCA">
        <w:rPr>
          <w:rFonts w:ascii="Arial" w:hAnsi="Arial" w:cs="Arial"/>
          <w:sz w:val="24"/>
          <w:szCs w:val="24"/>
          <w:lang w:val="es-ES" w:eastAsia="es-ES"/>
        </w:rPr>
        <w:t xml:space="preserve">Que este Departamento dicta la asignatura </w:t>
      </w:r>
      <w:r w:rsidR="007F7B5B" w:rsidRPr="00003CCA">
        <w:rPr>
          <w:rFonts w:ascii="Arial" w:hAnsi="Arial" w:cs="Arial"/>
          <w:i/>
          <w:sz w:val="24"/>
          <w:szCs w:val="24"/>
          <w:lang w:val="es-ES" w:eastAsia="es-ES"/>
        </w:rPr>
        <w:t>Introducción a la Operación de Computadoras Personales</w:t>
      </w:r>
      <w:r w:rsidR="007F7B5B" w:rsidRPr="00003CCA">
        <w:rPr>
          <w:rFonts w:ascii="Arial" w:hAnsi="Arial" w:cs="Arial"/>
          <w:sz w:val="24"/>
          <w:szCs w:val="24"/>
          <w:lang w:val="es-ES" w:eastAsia="es-ES"/>
        </w:rPr>
        <w:t xml:space="preserve"> como materia de servicio para alumnos de primer año de la carrera Farmacia; </w:t>
      </w:r>
    </w:p>
    <w:p w:rsidR="00DA4FDB" w:rsidRPr="007F7B5B" w:rsidRDefault="00DA4FDB" w:rsidP="007F7B5B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7F7B5B" w:rsidRDefault="007F7B5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7F7B5B" w:rsidRPr="007F7B5B" w:rsidRDefault="007F7B5B" w:rsidP="007F7B5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  <w:r w:rsidRPr="007F7B5B">
        <w:rPr>
          <w:rFonts w:ascii="Arial" w:hAnsi="Arial"/>
          <w:color w:val="000000"/>
          <w:sz w:val="24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7F7B5B" w:rsidRDefault="007F7B5B" w:rsidP="007F7B5B">
      <w:pPr>
        <w:tabs>
          <w:tab w:val="left" w:pos="5670"/>
        </w:tabs>
        <w:ind w:firstLine="1418"/>
        <w:jc w:val="both"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  <w:t xml:space="preserve">         </w:t>
      </w:r>
      <w:r w:rsidR="00DA4FDB">
        <w:rPr>
          <w:rFonts w:cs="Arial"/>
          <w:b/>
          <w:bCs/>
          <w:lang w:val="es-ES_tradnl"/>
        </w:rPr>
        <w:t xml:space="preserve">         </w:t>
      </w:r>
    </w:p>
    <w:p w:rsidR="007F7B5B" w:rsidRPr="007F7B5B" w:rsidRDefault="007F7B5B" w:rsidP="007F7B5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  <w:r w:rsidRPr="007F7B5B">
        <w:rPr>
          <w:rFonts w:ascii="Arial" w:hAnsi="Arial"/>
          <w:color w:val="000000"/>
          <w:sz w:val="24"/>
          <w:lang w:val="es-AR" w:eastAsia="es-ES"/>
        </w:rPr>
        <w:t xml:space="preserve">Que la Comisión de Asuntos Académicos evaluó los antecedentes de los candidatos a </w:t>
      </w:r>
      <w:r>
        <w:rPr>
          <w:rFonts w:ascii="Arial" w:hAnsi="Arial"/>
          <w:color w:val="000000"/>
          <w:sz w:val="24"/>
          <w:lang w:val="es-AR" w:eastAsia="es-ES"/>
        </w:rPr>
        <w:t>cumplir funciones de Ayudante de Docencia en dicha</w:t>
      </w:r>
      <w:r w:rsidRPr="007F7B5B">
        <w:rPr>
          <w:rFonts w:ascii="Arial" w:hAnsi="Arial"/>
          <w:color w:val="000000"/>
          <w:sz w:val="24"/>
          <w:lang w:val="es-AR" w:eastAsia="es-ES"/>
        </w:rPr>
        <w:t xml:space="preserve"> asignatura y recomendó la designación del </w:t>
      </w:r>
      <w:r>
        <w:rPr>
          <w:rFonts w:ascii="Arial" w:hAnsi="Arial"/>
          <w:color w:val="000000"/>
          <w:sz w:val="24"/>
          <w:lang w:val="es-AR" w:eastAsia="es-ES"/>
        </w:rPr>
        <w:t>Sr. Rodrigo Martínez</w:t>
      </w:r>
      <w:r w:rsidRPr="007F7B5B">
        <w:rPr>
          <w:rFonts w:ascii="Arial" w:hAnsi="Arial"/>
          <w:color w:val="000000"/>
          <w:sz w:val="24"/>
          <w:lang w:val="es-AR" w:eastAsia="es-ES"/>
        </w:rPr>
        <w:t xml:space="preserve">;  </w:t>
      </w:r>
    </w:p>
    <w:p w:rsidR="00454BE4" w:rsidRPr="007F7B5B" w:rsidRDefault="00454BE4" w:rsidP="007F7B5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 w:eastAsia="es-ES"/>
        </w:rPr>
      </w:pPr>
    </w:p>
    <w:p w:rsidR="00C7266E" w:rsidRPr="00EE0EB0" w:rsidRDefault="00C7266E" w:rsidP="00C7266E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Cs w:val="24"/>
          <w:lang w:val="es-ES_tradnl"/>
        </w:rPr>
      </w:pPr>
      <w:r w:rsidRPr="00EE0EB0">
        <w:rPr>
          <w:rFonts w:cs="Arial"/>
          <w:b w:val="0"/>
          <w:bCs/>
          <w:szCs w:val="24"/>
          <w:lang w:val="es-ES_tradnl"/>
        </w:rPr>
        <w:t>Que por resolución CSU-</w:t>
      </w:r>
      <w:r w:rsidRPr="00EE0EB0">
        <w:rPr>
          <w:rFonts w:cs="Arial"/>
          <w:b w:val="0"/>
          <w:szCs w:val="24"/>
          <w:lang w:val="es-ES_tradnl"/>
        </w:rPr>
        <w:t>846/11</w:t>
      </w:r>
      <w:r w:rsidRPr="00EE0EB0">
        <w:rPr>
          <w:rFonts w:cs="Arial"/>
          <w:b w:val="0"/>
          <w:bCs/>
          <w:szCs w:val="24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</w:t>
      </w:r>
      <w:r w:rsidR="003D7D19">
        <w:rPr>
          <w:rFonts w:cs="Arial"/>
          <w:lang w:val="es-ES_tradnl"/>
        </w:rPr>
        <w:t xml:space="preserve">ordinaria </w:t>
      </w:r>
      <w:r>
        <w:rPr>
          <w:rFonts w:cs="Arial"/>
          <w:lang w:val="es-ES_tradnl"/>
        </w:rPr>
        <w:t xml:space="preserve">de fecha </w:t>
      </w:r>
      <w:r w:rsidR="007F7B5B">
        <w:rPr>
          <w:rFonts w:cs="Arial"/>
          <w:lang w:val="es-ES_tradnl"/>
        </w:rPr>
        <w:t>18</w:t>
      </w:r>
      <w:r>
        <w:rPr>
          <w:rFonts w:cs="Arial"/>
          <w:lang w:val="es-ES_tradnl"/>
        </w:rPr>
        <w:t xml:space="preserve"> de </w:t>
      </w:r>
      <w:r w:rsidR="00973D00">
        <w:rPr>
          <w:rFonts w:cs="Arial"/>
          <w:lang w:val="es-ES_tradnl"/>
        </w:rPr>
        <w:t>abril</w:t>
      </w:r>
      <w:r>
        <w:rPr>
          <w:rFonts w:cs="Arial"/>
          <w:lang w:val="es-ES_tradnl"/>
        </w:rPr>
        <w:t xml:space="preserve"> de 20</w:t>
      </w:r>
      <w:r w:rsidR="004767C1">
        <w:rPr>
          <w:rFonts w:cs="Arial"/>
          <w:lang w:val="es-ES_tradnl"/>
        </w:rPr>
        <w:t>1</w:t>
      </w:r>
      <w:r w:rsidR="003D7D19">
        <w:rPr>
          <w:rFonts w:cs="Arial"/>
          <w:lang w:val="es-ES_tradnl"/>
        </w:rPr>
        <w:t>2</w:t>
      </w:r>
      <w:r>
        <w:rPr>
          <w:rFonts w:cs="Arial"/>
          <w:lang w:val="es-ES_tradnl"/>
        </w:rPr>
        <w:t xml:space="preserve">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7F7B5B" w:rsidRPr="0090456E" w:rsidRDefault="00DA4FDB" w:rsidP="007F7B5B">
      <w:pPr>
        <w:ind w:right="-29"/>
        <w:jc w:val="both"/>
        <w:rPr>
          <w:rFonts w:ascii="Arial" w:hAnsi="Arial"/>
          <w:sz w:val="24"/>
          <w:szCs w:val="24"/>
          <w:lang w:val="es-AR"/>
        </w:rPr>
      </w:pPr>
      <w:r w:rsidRPr="005276FA">
        <w:rPr>
          <w:rFonts w:ascii="Arial" w:hAnsi="Arial" w:cs="Arial"/>
          <w:b/>
          <w:sz w:val="24"/>
          <w:szCs w:val="24"/>
          <w:lang w:val="es-ES_tradnl"/>
        </w:rPr>
        <w:t>Art. 1º).-</w:t>
      </w:r>
      <w:r>
        <w:rPr>
          <w:b/>
          <w:lang w:val="es-ES_tradnl"/>
        </w:rPr>
        <w:t xml:space="preserve"> </w:t>
      </w:r>
      <w:r w:rsidR="007F7B5B" w:rsidRPr="0090456E">
        <w:rPr>
          <w:rFonts w:ascii="Arial" w:hAnsi="Arial"/>
          <w:sz w:val="24"/>
          <w:szCs w:val="24"/>
          <w:lang w:val="es-AR"/>
        </w:rPr>
        <w:t xml:space="preserve">Establecer una asignación complementaria </w:t>
      </w:r>
      <w:r w:rsidR="007F7B5B">
        <w:rPr>
          <w:rFonts w:ascii="Arial" w:hAnsi="Arial"/>
          <w:sz w:val="24"/>
          <w:szCs w:val="24"/>
          <w:lang w:val="es-AR"/>
        </w:rPr>
        <w:t xml:space="preserve">al </w:t>
      </w:r>
      <w:r w:rsidR="007F7B5B">
        <w:rPr>
          <w:rFonts w:ascii="Arial" w:hAnsi="Arial"/>
          <w:b/>
          <w:sz w:val="24"/>
          <w:szCs w:val="24"/>
          <w:lang w:val="es-AR"/>
        </w:rPr>
        <w:t>Sr</w:t>
      </w:r>
      <w:r w:rsidR="007F7B5B" w:rsidRPr="00B87A39">
        <w:rPr>
          <w:rFonts w:ascii="Arial" w:hAnsi="Arial"/>
          <w:b/>
          <w:sz w:val="24"/>
          <w:szCs w:val="24"/>
          <w:lang w:val="es-AR"/>
        </w:rPr>
        <w:t xml:space="preserve">. </w:t>
      </w:r>
      <w:r w:rsidR="007F7B5B">
        <w:rPr>
          <w:rFonts w:ascii="Arial" w:hAnsi="Arial"/>
          <w:b/>
          <w:sz w:val="24"/>
          <w:szCs w:val="24"/>
          <w:lang w:val="es-AR"/>
        </w:rPr>
        <w:t>Rodrigo MARTINEZ (</w:t>
      </w:r>
      <w:proofErr w:type="spellStart"/>
      <w:r w:rsidR="007F7B5B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7F7B5B">
        <w:rPr>
          <w:rFonts w:ascii="Arial" w:hAnsi="Arial"/>
          <w:sz w:val="24"/>
          <w:szCs w:val="24"/>
          <w:lang w:val="es-ES_tradnl"/>
        </w:rPr>
        <w:t xml:space="preserve">. </w:t>
      </w:r>
      <w:r w:rsidR="00E62F3A">
        <w:rPr>
          <w:rFonts w:ascii="Arial" w:hAnsi="Arial"/>
          <w:sz w:val="24"/>
          <w:szCs w:val="24"/>
          <w:lang w:val="es-ES_tradnl"/>
        </w:rPr>
        <w:t>12932</w:t>
      </w:r>
      <w:r w:rsidR="007F7B5B" w:rsidRPr="0090456E">
        <w:rPr>
          <w:rFonts w:ascii="Arial" w:hAnsi="Arial"/>
          <w:sz w:val="24"/>
          <w:szCs w:val="24"/>
          <w:lang w:val="es-ES_tradnl"/>
        </w:rPr>
        <w:t xml:space="preserve">) </w:t>
      </w:r>
      <w:r w:rsidR="007F7B5B" w:rsidRPr="0090456E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7F7B5B">
        <w:rPr>
          <w:rFonts w:ascii="Arial" w:hAnsi="Arial"/>
          <w:sz w:val="24"/>
          <w:szCs w:val="24"/>
          <w:lang w:val="es-AR"/>
        </w:rPr>
        <w:t>Ayudante de Docencia “B”</w:t>
      </w:r>
      <w:r w:rsidR="007F7B5B" w:rsidRPr="0090456E">
        <w:rPr>
          <w:rFonts w:ascii="Arial" w:hAnsi="Arial"/>
          <w:sz w:val="24"/>
          <w:szCs w:val="24"/>
          <w:lang w:val="es-AR"/>
        </w:rPr>
        <w:t xml:space="preserve">, </w:t>
      </w:r>
      <w:r w:rsidR="007F7B5B">
        <w:rPr>
          <w:rFonts w:ascii="Arial" w:hAnsi="Arial"/>
          <w:sz w:val="24"/>
          <w:szCs w:val="24"/>
          <w:lang w:val="es-ES_tradnl"/>
        </w:rPr>
        <w:t xml:space="preserve">en el Área: </w:t>
      </w:r>
      <w:r w:rsidR="007F7B5B" w:rsidRPr="0090456E">
        <w:rPr>
          <w:rFonts w:ascii="Arial" w:hAnsi="Arial"/>
          <w:sz w:val="24"/>
          <w:szCs w:val="24"/>
          <w:lang w:val="es-ES_tradnl"/>
        </w:rPr>
        <w:t xml:space="preserve">I, Disciplina: </w:t>
      </w:r>
      <w:r w:rsidR="007F7B5B">
        <w:rPr>
          <w:rFonts w:ascii="Arial" w:hAnsi="Arial"/>
          <w:sz w:val="24"/>
          <w:szCs w:val="24"/>
          <w:lang w:val="es-ES_tradnl"/>
        </w:rPr>
        <w:t>Programación</w:t>
      </w:r>
      <w:r w:rsidR="007F7B5B" w:rsidRPr="0090456E">
        <w:rPr>
          <w:rFonts w:ascii="Arial" w:hAnsi="Arial"/>
          <w:sz w:val="24"/>
          <w:szCs w:val="24"/>
          <w:lang w:val="es-ES_tradnl"/>
        </w:rPr>
        <w:t>, asignatura: “</w:t>
      </w:r>
      <w:r w:rsidR="007F7B5B">
        <w:rPr>
          <w:rFonts w:ascii="Arial" w:hAnsi="Arial"/>
          <w:sz w:val="24"/>
          <w:szCs w:val="24"/>
          <w:lang w:val="es-ES_tradnl"/>
        </w:rPr>
        <w:t xml:space="preserve">Introducción </w:t>
      </w:r>
      <w:r w:rsidR="00003CCA">
        <w:rPr>
          <w:rFonts w:ascii="Arial" w:hAnsi="Arial"/>
          <w:sz w:val="24"/>
          <w:szCs w:val="24"/>
          <w:lang w:val="es-ES_tradnl"/>
        </w:rPr>
        <w:t>a la Operación de Computadoras Personales</w:t>
      </w:r>
      <w:r w:rsidR="007F7B5B">
        <w:rPr>
          <w:rFonts w:ascii="Arial" w:hAnsi="Arial"/>
          <w:sz w:val="24"/>
          <w:szCs w:val="24"/>
          <w:lang w:val="es-ES_tradnl"/>
        </w:rPr>
        <w:t>” (Cód. 7710</w:t>
      </w:r>
      <w:r w:rsidR="007F7B5B" w:rsidRPr="0090456E">
        <w:rPr>
          <w:rFonts w:ascii="Arial" w:hAnsi="Arial"/>
          <w:sz w:val="24"/>
          <w:szCs w:val="24"/>
          <w:lang w:val="es-ES_tradnl"/>
        </w:rPr>
        <w:t>)</w:t>
      </w:r>
      <w:r w:rsidR="007F7B5B" w:rsidRPr="0090456E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7F7B5B">
        <w:rPr>
          <w:rFonts w:ascii="Arial" w:hAnsi="Arial"/>
          <w:sz w:val="24"/>
          <w:szCs w:val="24"/>
          <w:lang w:val="es-AR"/>
        </w:rPr>
        <w:t>putación, desde el 18</w:t>
      </w:r>
      <w:r w:rsidR="007F7B5B" w:rsidRPr="0090456E">
        <w:rPr>
          <w:rFonts w:ascii="Arial" w:hAnsi="Arial"/>
          <w:sz w:val="24"/>
          <w:szCs w:val="24"/>
          <w:lang w:val="es-AR"/>
        </w:rPr>
        <w:t xml:space="preserve"> de </w:t>
      </w:r>
      <w:r w:rsidR="007F7B5B">
        <w:rPr>
          <w:rFonts w:ascii="Arial" w:hAnsi="Arial"/>
          <w:sz w:val="24"/>
          <w:szCs w:val="24"/>
          <w:lang w:val="es-AR"/>
        </w:rPr>
        <w:t>abril y hasta el 30</w:t>
      </w:r>
      <w:r w:rsidR="007F7B5B" w:rsidRPr="0090456E">
        <w:rPr>
          <w:rFonts w:ascii="Arial" w:hAnsi="Arial"/>
          <w:sz w:val="24"/>
          <w:szCs w:val="24"/>
          <w:lang w:val="es-AR"/>
        </w:rPr>
        <w:t xml:space="preserve"> de</w:t>
      </w:r>
      <w:r w:rsidR="007F7B5B">
        <w:rPr>
          <w:rFonts w:ascii="Arial" w:hAnsi="Arial"/>
          <w:sz w:val="24"/>
          <w:szCs w:val="24"/>
          <w:lang w:val="es-AR"/>
        </w:rPr>
        <w:t xml:space="preserve"> junio de </w:t>
      </w:r>
      <w:r w:rsidR="007F7B5B" w:rsidRPr="0090456E">
        <w:rPr>
          <w:rFonts w:ascii="Arial" w:hAnsi="Arial"/>
          <w:sz w:val="24"/>
          <w:szCs w:val="24"/>
          <w:lang w:val="es-AR"/>
        </w:rPr>
        <w:t xml:space="preserve"> 2012.-</w:t>
      </w:r>
    </w:p>
    <w:p w:rsidR="007F7B5B" w:rsidRPr="0090456E" w:rsidRDefault="007F7B5B" w:rsidP="007F7B5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7F7B5B" w:rsidRPr="0090456E" w:rsidRDefault="007F7B5B" w:rsidP="007F7B5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90456E">
        <w:rPr>
          <w:rFonts w:ascii="Arial" w:hAnsi="Arial"/>
          <w:b/>
          <w:sz w:val="24"/>
          <w:szCs w:val="24"/>
          <w:lang w:val="es-ES_tradnl"/>
        </w:rPr>
        <w:t>Art. 2</w:t>
      </w:r>
      <w:r w:rsidRPr="0090456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>
        <w:rPr>
          <w:rFonts w:ascii="Arial" w:hAnsi="Arial"/>
          <w:sz w:val="24"/>
          <w:szCs w:val="24"/>
          <w:lang w:val="es-ES_tradnl"/>
        </w:rPr>
        <w:t>Ayudante de Docencia “B”</w:t>
      </w:r>
      <w:r w:rsidRPr="0090456E">
        <w:rPr>
          <w:rFonts w:ascii="Arial" w:hAnsi="Arial"/>
          <w:sz w:val="24"/>
          <w:szCs w:val="24"/>
          <w:lang w:val="es-ES_tradnl"/>
        </w:rPr>
        <w:t>.-</w:t>
      </w:r>
    </w:p>
    <w:p w:rsidR="00DA4FDB" w:rsidRDefault="00DA4FDB" w:rsidP="007F7B5B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2919DC" w:rsidRPr="0090456E" w:rsidRDefault="002919DC" w:rsidP="002919D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Art. 3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AR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 xml:space="preserve">.- </w:t>
      </w:r>
      <w:r w:rsidRPr="00EE0EB0">
        <w:rPr>
          <w:rFonts w:ascii="Arial" w:hAnsi="Arial"/>
          <w:sz w:val="24"/>
          <w:szCs w:val="24"/>
          <w:lang w:val="es-AR"/>
        </w:rPr>
        <w:t>La financiación de la asignación mencionada será erogada utilizando los fondos dos emergente</w:t>
      </w:r>
      <w:r>
        <w:rPr>
          <w:rFonts w:ascii="Arial" w:hAnsi="Arial"/>
          <w:sz w:val="24"/>
          <w:szCs w:val="24"/>
          <w:lang w:val="es-AR"/>
        </w:rPr>
        <w:t>s de la resolución CSU-846/11.-</w:t>
      </w:r>
    </w:p>
    <w:p w:rsidR="00550948" w:rsidRPr="00003CCA" w:rsidRDefault="00550948" w:rsidP="007F7B5B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2702BC" w:rsidRPr="00550948" w:rsidRDefault="002702BC" w:rsidP="00550948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550948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</w:t>
      </w:r>
    </w:p>
    <w:p w:rsidR="00DA4FDB" w:rsidRDefault="00DA4FDB" w:rsidP="002702BC">
      <w:pPr>
        <w:spacing w:line="260" w:lineRule="exact"/>
        <w:jc w:val="both"/>
        <w:rPr>
          <w:lang w:val="es-ES_tradnl"/>
        </w:rPr>
      </w:pPr>
    </w:p>
    <w:sectPr w:rsidR="00DA4FDB" w:rsidSect="00550948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03CCA"/>
    <w:rsid w:val="00022809"/>
    <w:rsid w:val="00054681"/>
    <w:rsid w:val="00072917"/>
    <w:rsid w:val="000747A4"/>
    <w:rsid w:val="0018623F"/>
    <w:rsid w:val="00186FAE"/>
    <w:rsid w:val="001B2ED0"/>
    <w:rsid w:val="00236820"/>
    <w:rsid w:val="002702BC"/>
    <w:rsid w:val="002919DC"/>
    <w:rsid w:val="002B21C0"/>
    <w:rsid w:val="002F55DD"/>
    <w:rsid w:val="00315F89"/>
    <w:rsid w:val="00324853"/>
    <w:rsid w:val="003D0922"/>
    <w:rsid w:val="003D7D19"/>
    <w:rsid w:val="004540B3"/>
    <w:rsid w:val="00454BE4"/>
    <w:rsid w:val="004767C1"/>
    <w:rsid w:val="004E58EE"/>
    <w:rsid w:val="005263E6"/>
    <w:rsid w:val="005276FA"/>
    <w:rsid w:val="00543CC0"/>
    <w:rsid w:val="0054490B"/>
    <w:rsid w:val="00550948"/>
    <w:rsid w:val="005A7950"/>
    <w:rsid w:val="005E3419"/>
    <w:rsid w:val="00602020"/>
    <w:rsid w:val="0064078A"/>
    <w:rsid w:val="00682908"/>
    <w:rsid w:val="006B18EE"/>
    <w:rsid w:val="006F45E4"/>
    <w:rsid w:val="00701EC7"/>
    <w:rsid w:val="00732D26"/>
    <w:rsid w:val="007879F5"/>
    <w:rsid w:val="007C1ABF"/>
    <w:rsid w:val="007F7B5B"/>
    <w:rsid w:val="00815F4A"/>
    <w:rsid w:val="008821AE"/>
    <w:rsid w:val="00894293"/>
    <w:rsid w:val="008C672F"/>
    <w:rsid w:val="00924072"/>
    <w:rsid w:val="00973D00"/>
    <w:rsid w:val="00977C09"/>
    <w:rsid w:val="0098619A"/>
    <w:rsid w:val="009921B1"/>
    <w:rsid w:val="009A7D07"/>
    <w:rsid w:val="009B3BB2"/>
    <w:rsid w:val="00AA161A"/>
    <w:rsid w:val="00B13781"/>
    <w:rsid w:val="00B24694"/>
    <w:rsid w:val="00B52141"/>
    <w:rsid w:val="00B86929"/>
    <w:rsid w:val="00C635EA"/>
    <w:rsid w:val="00C7266E"/>
    <w:rsid w:val="00CB7477"/>
    <w:rsid w:val="00CC750B"/>
    <w:rsid w:val="00D57380"/>
    <w:rsid w:val="00D631FC"/>
    <w:rsid w:val="00DA4FDB"/>
    <w:rsid w:val="00DD0B35"/>
    <w:rsid w:val="00E62F3A"/>
    <w:rsid w:val="00EC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link w:val="Sangra3detindependienteCar"/>
    <w:rsid w:val="007F7B5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7F7B5B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2012-05-11T16:01:00Z</cp:lastPrinted>
  <dcterms:created xsi:type="dcterms:W3CDTF">2025-07-06T17:16:00Z</dcterms:created>
  <dcterms:modified xsi:type="dcterms:W3CDTF">2025-07-06T17:16:00Z</dcterms:modified>
</cp:coreProperties>
</file>