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2B1" w:rsidRDefault="002F4689" w:rsidP="00494BBC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 xml:space="preserve">  CDCIC-</w:t>
      </w:r>
      <w:r w:rsidR="00C13D89">
        <w:rPr>
          <w:b/>
          <w:sz w:val="24"/>
          <w:lang w:val="es-AR"/>
        </w:rPr>
        <w:t>078</w:t>
      </w:r>
      <w:r>
        <w:rPr>
          <w:b/>
          <w:sz w:val="24"/>
          <w:lang w:val="es-AR"/>
        </w:rPr>
        <w:t>/</w:t>
      </w:r>
      <w:r w:rsidR="00D86309">
        <w:rPr>
          <w:b/>
          <w:sz w:val="24"/>
          <w:lang w:val="es-AR"/>
        </w:rPr>
        <w:t>1</w:t>
      </w:r>
      <w:r w:rsidR="009550FF">
        <w:rPr>
          <w:b/>
          <w:sz w:val="24"/>
          <w:lang w:val="es-AR"/>
        </w:rPr>
        <w:t>2</w:t>
      </w:r>
      <w:r>
        <w:rPr>
          <w:sz w:val="24"/>
          <w:lang w:val="es-AR"/>
        </w:rPr>
        <w:t xml:space="preserve">            </w:t>
      </w:r>
    </w:p>
    <w:p w:rsidR="002F4689" w:rsidRDefault="002F4689" w:rsidP="00494BBC">
      <w:pPr>
        <w:tabs>
          <w:tab w:val="left" w:pos="3828"/>
        </w:tabs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       </w:t>
      </w:r>
    </w:p>
    <w:p w:rsidR="002F4689" w:rsidRDefault="002F4689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  <w:r>
        <w:rPr>
          <w:sz w:val="24"/>
          <w:lang w:val="es-AR"/>
        </w:rPr>
        <w:t xml:space="preserve"> </w:t>
      </w:r>
    </w:p>
    <w:p w:rsidR="002F4689" w:rsidRDefault="002F4689">
      <w:pPr>
        <w:rPr>
          <w:sz w:val="24"/>
          <w:lang w:val="es-AR"/>
        </w:rPr>
      </w:pPr>
    </w:p>
    <w:p w:rsidR="002F4689" w:rsidRDefault="002F4689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VISTO</w:t>
      </w:r>
      <w:r w:rsidR="00D86309">
        <w:rPr>
          <w:b/>
          <w:sz w:val="24"/>
          <w:lang w:val="es-AR"/>
        </w:rPr>
        <w:t xml:space="preserve"> </w:t>
      </w:r>
      <w:r>
        <w:rPr>
          <w:b/>
          <w:sz w:val="24"/>
          <w:lang w:val="es-AR"/>
        </w:rPr>
        <w:t>:</w:t>
      </w:r>
    </w:p>
    <w:p w:rsidR="00145DEF" w:rsidRDefault="00145DEF" w:rsidP="00145DEF">
      <w:pPr>
        <w:ind w:firstLine="851"/>
        <w:jc w:val="both"/>
        <w:rPr>
          <w:rFonts w:ascii="Times New Roman" w:hAnsi="Times New Roman" w:cs="Times New Roman"/>
          <w:sz w:val="24"/>
          <w:lang w:val="es-AR" w:eastAsia="es-AR"/>
        </w:rPr>
      </w:pPr>
    </w:p>
    <w:p w:rsidR="00145DEF" w:rsidRPr="003E2E5B" w:rsidRDefault="003E2E5B" w:rsidP="003E2E5B">
      <w:pPr>
        <w:adjustRightInd w:val="0"/>
        <w:ind w:firstLine="720"/>
        <w:jc w:val="both"/>
        <w:rPr>
          <w:rFonts w:eastAsia="Calibri"/>
          <w:b/>
          <w:bCs/>
          <w:sz w:val="24"/>
          <w:lang w:val="es-AR"/>
        </w:rPr>
      </w:pPr>
      <w:r w:rsidRPr="003E2E5B">
        <w:rPr>
          <w:sz w:val="24"/>
          <w:lang w:val="es-ES" w:eastAsia="es-ES"/>
        </w:rPr>
        <w:t xml:space="preserve">El </w:t>
      </w:r>
      <w:r w:rsidRPr="003E2E5B">
        <w:rPr>
          <w:b/>
          <w:sz w:val="24"/>
          <w:lang w:val="es-ES" w:eastAsia="es-ES"/>
        </w:rPr>
        <w:t>Proyecto Becas Tics 2011</w:t>
      </w:r>
      <w:r w:rsidRPr="003E2E5B">
        <w:rPr>
          <w:sz w:val="24"/>
          <w:lang w:val="es-ES" w:eastAsia="es-ES"/>
        </w:rPr>
        <w:t xml:space="preserve"> presentado por la Universidad Nacional de Sur ante </w:t>
      </w:r>
      <w:r w:rsidRPr="003E2E5B">
        <w:rPr>
          <w:rFonts w:eastAsia="Calibri"/>
          <w:sz w:val="24"/>
          <w:lang w:val="es-AR"/>
        </w:rPr>
        <w:t xml:space="preserve">Ministerio de Ciencia, Tecnología e Innovación Productiva </w:t>
      </w:r>
      <w:r w:rsidRPr="003E2E5B">
        <w:rPr>
          <w:sz w:val="24"/>
          <w:lang w:val="es-ES" w:eastAsia="es-ES"/>
        </w:rPr>
        <w:t xml:space="preserve">en Diciembre de 2011 en el marco de la  </w:t>
      </w:r>
      <w:r w:rsidRPr="003E2E5B">
        <w:rPr>
          <w:rFonts w:eastAsia="Calibri"/>
          <w:sz w:val="24"/>
          <w:lang w:val="es-AR"/>
        </w:rPr>
        <w:t xml:space="preserve">Convocatoria a </w:t>
      </w:r>
      <w:r w:rsidRPr="003E2E5B">
        <w:rPr>
          <w:rFonts w:eastAsia="Calibri"/>
          <w:b/>
          <w:bCs/>
          <w:sz w:val="24"/>
          <w:lang w:val="es-AR"/>
        </w:rPr>
        <w:t>Becas de Fin de Carrera para Estudiantes de Grado en Carreras TICs</w:t>
      </w:r>
      <w:r w:rsidR="00145DEF">
        <w:rPr>
          <w:sz w:val="24"/>
        </w:rPr>
        <w:t>; y</w:t>
      </w:r>
    </w:p>
    <w:p w:rsidR="00145DEF" w:rsidRPr="00145DEF" w:rsidRDefault="00145DEF" w:rsidP="00145DEF">
      <w:pPr>
        <w:ind w:firstLine="851"/>
        <w:jc w:val="both"/>
        <w:rPr>
          <w:sz w:val="24"/>
        </w:rPr>
      </w:pPr>
      <w:r w:rsidRPr="00145DEF">
        <w:rPr>
          <w:sz w:val="24"/>
        </w:rPr>
        <w:t> </w:t>
      </w:r>
    </w:p>
    <w:p w:rsidR="00145DEF" w:rsidRDefault="00145DEF" w:rsidP="00145DEF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CONSIDERANDO :</w:t>
      </w:r>
    </w:p>
    <w:p w:rsidR="00145DEF" w:rsidRDefault="00145DEF" w:rsidP="00145DEF">
      <w:pPr>
        <w:jc w:val="both"/>
        <w:rPr>
          <w:sz w:val="24"/>
        </w:rPr>
      </w:pPr>
    </w:p>
    <w:p w:rsidR="003E2E5B" w:rsidRPr="003E2E5B" w:rsidRDefault="003E2E5B" w:rsidP="003E2E5B">
      <w:pPr>
        <w:autoSpaceDE/>
        <w:autoSpaceDN/>
        <w:ind w:firstLine="720"/>
        <w:jc w:val="both"/>
        <w:rPr>
          <w:sz w:val="24"/>
          <w:lang w:val="es-ES" w:eastAsia="es-AR"/>
        </w:rPr>
      </w:pPr>
      <w:r w:rsidRPr="003E2E5B">
        <w:rPr>
          <w:sz w:val="24"/>
          <w:lang w:val="es-ES" w:eastAsia="es-AR"/>
        </w:rPr>
        <w:t>Que en el proyecto mencionado se estableció que el Director de Tesis o Proyecto Final elegido por cada alumno cumpliría también la función de Tutor de la Beca;</w:t>
      </w:r>
    </w:p>
    <w:p w:rsidR="003E2E5B" w:rsidRPr="003E2E5B" w:rsidRDefault="003E2E5B" w:rsidP="003E2E5B">
      <w:pPr>
        <w:autoSpaceDE/>
        <w:autoSpaceDN/>
        <w:jc w:val="both"/>
        <w:rPr>
          <w:sz w:val="24"/>
          <w:lang w:val="es-ES" w:eastAsia="es-AR"/>
        </w:rPr>
      </w:pPr>
      <w:r w:rsidRPr="003E2E5B">
        <w:rPr>
          <w:sz w:val="24"/>
          <w:lang w:val="es-ES" w:eastAsia="es-AR"/>
        </w:rPr>
        <w:t> </w:t>
      </w:r>
    </w:p>
    <w:p w:rsidR="003E2E5B" w:rsidRPr="003E2E5B" w:rsidRDefault="003E2E5B" w:rsidP="003E2E5B">
      <w:pPr>
        <w:autoSpaceDE/>
        <w:autoSpaceDN/>
        <w:ind w:firstLine="720"/>
        <w:jc w:val="both"/>
        <w:rPr>
          <w:sz w:val="24"/>
          <w:lang w:val="es-ES" w:eastAsia="es-AR"/>
        </w:rPr>
      </w:pPr>
      <w:r w:rsidRPr="003E2E5B">
        <w:rPr>
          <w:sz w:val="24"/>
          <w:lang w:val="es-ES" w:eastAsia="es-AR"/>
        </w:rPr>
        <w:t>Que corresponde especificar las funciones que cumplirán los Tutores de los alumnos que accedan a Becas TICs;</w:t>
      </w:r>
    </w:p>
    <w:p w:rsidR="003E2E5B" w:rsidRPr="003E2E5B" w:rsidRDefault="003E2E5B" w:rsidP="003E2E5B">
      <w:pPr>
        <w:autoSpaceDE/>
        <w:autoSpaceDN/>
        <w:jc w:val="both"/>
        <w:rPr>
          <w:sz w:val="24"/>
          <w:lang w:val="es-ES" w:eastAsia="es-AR"/>
        </w:rPr>
      </w:pPr>
      <w:r w:rsidRPr="003E2E5B">
        <w:rPr>
          <w:sz w:val="24"/>
          <w:lang w:val="es-ES" w:eastAsia="es-AR"/>
        </w:rPr>
        <w:t> </w:t>
      </w:r>
    </w:p>
    <w:p w:rsidR="003E2E5B" w:rsidRPr="003E2E5B" w:rsidRDefault="003E2E5B" w:rsidP="003E2E5B">
      <w:pPr>
        <w:autoSpaceDE/>
        <w:autoSpaceDN/>
        <w:ind w:firstLine="720"/>
        <w:jc w:val="both"/>
        <w:rPr>
          <w:sz w:val="24"/>
          <w:lang w:val="es-ES" w:eastAsia="es-AR"/>
        </w:rPr>
      </w:pPr>
      <w:r w:rsidRPr="003E2E5B">
        <w:rPr>
          <w:sz w:val="24"/>
          <w:lang w:val="es-ES" w:eastAsia="es-AR"/>
        </w:rPr>
        <w:t>Que en el caso de que el Director de Tesis o Proyecto manifieste su intención de no asumir las funciones establecidas para los tutores o solicite licencia corresponde asignar estas funciones a algún otro miembro del cuerpo de profesores;</w:t>
      </w:r>
    </w:p>
    <w:p w:rsidR="003E2E5B" w:rsidRPr="003E2E5B" w:rsidRDefault="003E2E5B" w:rsidP="003E2E5B">
      <w:pPr>
        <w:autoSpaceDE/>
        <w:autoSpaceDN/>
        <w:jc w:val="both"/>
        <w:rPr>
          <w:sz w:val="24"/>
          <w:lang w:val="es-ES" w:eastAsia="es-AR"/>
        </w:rPr>
      </w:pPr>
    </w:p>
    <w:p w:rsidR="003E2E5B" w:rsidRPr="003E2E5B" w:rsidRDefault="003E2E5B" w:rsidP="003E2E5B">
      <w:pPr>
        <w:autoSpaceDE/>
        <w:autoSpaceDN/>
        <w:ind w:firstLine="720"/>
        <w:jc w:val="both"/>
        <w:rPr>
          <w:sz w:val="24"/>
          <w:lang w:val="es-ES" w:eastAsia="es-AR"/>
        </w:rPr>
      </w:pPr>
      <w:r w:rsidRPr="003E2E5B">
        <w:rPr>
          <w:sz w:val="24"/>
          <w:lang w:val="es-ES" w:eastAsia="es-AR"/>
        </w:rPr>
        <w:t>Que en el caso de que un Profesor</w:t>
      </w:r>
      <w:r>
        <w:rPr>
          <w:sz w:val="24"/>
          <w:lang w:val="es-ES" w:eastAsia="es-AR"/>
        </w:rPr>
        <w:t xml:space="preserve"> </w:t>
      </w:r>
      <w:r w:rsidRPr="00812025">
        <w:rPr>
          <w:sz w:val="24"/>
          <w:lang w:val="es-ES" w:eastAsia="es-AR"/>
        </w:rPr>
        <w:t>dirija</w:t>
      </w:r>
      <w:r w:rsidRPr="003E2E5B">
        <w:rPr>
          <w:sz w:val="24"/>
          <w:lang w:val="es-ES" w:eastAsia="es-AR"/>
        </w:rPr>
        <w:t xml:space="preserve"> más de cinco tesis o proyectos finales de carrera durante el período 2012-2013 resulta necesario compartir las  funciones de tutor con otro miembro del cuerpo de profesores;</w:t>
      </w:r>
    </w:p>
    <w:p w:rsidR="00145DEF" w:rsidRPr="00145DEF" w:rsidRDefault="00145DEF" w:rsidP="00145DEF">
      <w:pPr>
        <w:autoSpaceDE/>
        <w:autoSpaceDN/>
        <w:rPr>
          <w:rFonts w:ascii="Times New Roman" w:hAnsi="Times New Roman" w:cs="Times New Roman"/>
          <w:sz w:val="24"/>
          <w:lang w:val="es-AR" w:eastAsia="es-AR"/>
        </w:rPr>
      </w:pP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ELLO:</w:t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</w:r>
    </w:p>
    <w:p w:rsidR="002F4689" w:rsidRPr="003E2E5B" w:rsidRDefault="002F4689" w:rsidP="003E2E5B">
      <w:pPr>
        <w:rPr>
          <w:sz w:val="24"/>
          <w:lang w:val="es-ES" w:eastAsia="es-ES"/>
        </w:rPr>
      </w:pPr>
      <w:r>
        <w:rPr>
          <w:b/>
          <w:color w:val="000000"/>
          <w:sz w:val="24"/>
          <w:lang w:val="es-AR"/>
        </w:rPr>
        <w:tab/>
        <w:t>El Consejo Departamental de Ciencias e Ingeniería de la Comp</w:t>
      </w:r>
      <w:r w:rsidR="007407CC">
        <w:rPr>
          <w:b/>
          <w:color w:val="000000"/>
          <w:sz w:val="24"/>
          <w:lang w:val="es-AR"/>
        </w:rPr>
        <w:t xml:space="preserve">utación </w:t>
      </w:r>
      <w:r w:rsidR="00A40001">
        <w:rPr>
          <w:b/>
          <w:color w:val="000000"/>
          <w:sz w:val="24"/>
          <w:lang w:val="es-AR"/>
        </w:rPr>
        <w:t xml:space="preserve">en su reunión </w:t>
      </w:r>
      <w:r w:rsidR="003E2E5B">
        <w:rPr>
          <w:b/>
          <w:color w:val="000000"/>
          <w:sz w:val="24"/>
          <w:lang w:val="es-AR"/>
        </w:rPr>
        <w:t xml:space="preserve">extraordinaria </w:t>
      </w:r>
      <w:r w:rsidR="00A40001">
        <w:rPr>
          <w:b/>
          <w:color w:val="000000"/>
          <w:sz w:val="24"/>
          <w:lang w:val="es-AR"/>
        </w:rPr>
        <w:t xml:space="preserve">de fecha </w:t>
      </w:r>
      <w:r w:rsidR="00145DEF">
        <w:rPr>
          <w:b/>
          <w:color w:val="000000"/>
          <w:sz w:val="24"/>
          <w:lang w:val="es-AR"/>
        </w:rPr>
        <w:t>06</w:t>
      </w:r>
      <w:r>
        <w:rPr>
          <w:b/>
          <w:color w:val="000000"/>
          <w:sz w:val="24"/>
          <w:lang w:val="es-AR"/>
        </w:rPr>
        <w:t xml:space="preserve"> de </w:t>
      </w:r>
      <w:r w:rsidR="00145DEF">
        <w:rPr>
          <w:b/>
          <w:color w:val="000000"/>
          <w:sz w:val="24"/>
          <w:lang w:val="es-AR"/>
        </w:rPr>
        <w:t>junio</w:t>
      </w:r>
      <w:r>
        <w:rPr>
          <w:b/>
          <w:color w:val="000000"/>
          <w:sz w:val="24"/>
          <w:lang w:val="es-AR"/>
        </w:rPr>
        <w:t xml:space="preserve"> de 20</w:t>
      </w:r>
      <w:r w:rsidR="00A40001">
        <w:rPr>
          <w:b/>
          <w:color w:val="000000"/>
          <w:sz w:val="24"/>
          <w:lang w:val="es-AR"/>
        </w:rPr>
        <w:t>1</w:t>
      </w:r>
      <w:r w:rsidR="006D1FF7">
        <w:rPr>
          <w:b/>
          <w:color w:val="000000"/>
          <w:sz w:val="24"/>
          <w:lang w:val="es-AR"/>
        </w:rPr>
        <w:t>2</w:t>
      </w:r>
      <w:r>
        <w:rPr>
          <w:b/>
          <w:color w:val="000000"/>
          <w:sz w:val="24"/>
          <w:lang w:val="es-AR"/>
        </w:rPr>
        <w:t xml:space="preserve"> </w:t>
      </w:r>
      <w:r w:rsidR="003E2E5B" w:rsidRPr="003E2E5B">
        <w:rPr>
          <w:b/>
          <w:sz w:val="24"/>
          <w:lang w:val="es-ES" w:eastAsia="es-ES"/>
        </w:rPr>
        <w:t>por unanimidad</w:t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R E S U E L V E :</w:t>
      </w:r>
    </w:p>
    <w:p w:rsidR="002F4689" w:rsidRDefault="002F4689">
      <w:pPr>
        <w:tabs>
          <w:tab w:val="left" w:pos="993"/>
        </w:tabs>
        <w:rPr>
          <w:color w:val="000000"/>
          <w:sz w:val="24"/>
          <w:lang w:val="es-AR"/>
        </w:rPr>
      </w:pPr>
    </w:p>
    <w:p w:rsidR="003E2E5B" w:rsidRPr="003E2E5B" w:rsidRDefault="002F4689" w:rsidP="003E2E5B">
      <w:pPr>
        <w:jc w:val="both"/>
        <w:rPr>
          <w:sz w:val="24"/>
          <w:lang w:val="es-ES"/>
        </w:rPr>
      </w:pPr>
      <w:r>
        <w:rPr>
          <w:b/>
          <w:sz w:val="24"/>
          <w:lang w:val="es-AR"/>
        </w:rPr>
        <w:t>Art. 1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 w:rsidR="003E2E5B" w:rsidRPr="003E2E5B">
        <w:rPr>
          <w:sz w:val="24"/>
          <w:lang w:val="es-ES"/>
        </w:rPr>
        <w:t>Establecer que los Tutores de alumnos que accedan a las becas otorgadas del en el marco del Programa Becas Tics 2011 tendrán las siguientes funciones:</w:t>
      </w:r>
    </w:p>
    <w:p w:rsidR="00145DEF" w:rsidRPr="00145DEF" w:rsidRDefault="00145DEF" w:rsidP="00145DEF">
      <w:pPr>
        <w:jc w:val="both"/>
        <w:rPr>
          <w:sz w:val="24"/>
          <w:lang w:val="es-AR"/>
        </w:rPr>
      </w:pPr>
    </w:p>
    <w:p w:rsidR="003E2E5B" w:rsidRDefault="003E2E5B" w:rsidP="003E2E5B">
      <w:pPr>
        <w:numPr>
          <w:ilvl w:val="0"/>
          <w:numId w:val="1"/>
        </w:numPr>
        <w:jc w:val="both"/>
        <w:rPr>
          <w:sz w:val="24"/>
          <w:lang w:val="es-AR"/>
        </w:rPr>
      </w:pPr>
      <w:r w:rsidRPr="003E2E5B">
        <w:rPr>
          <w:sz w:val="24"/>
          <w:lang w:val="es-ES"/>
        </w:rPr>
        <w:t xml:space="preserve">Avalar el </w:t>
      </w:r>
      <w:r w:rsidRPr="003E2E5B">
        <w:rPr>
          <w:b/>
          <w:sz w:val="24"/>
          <w:lang w:val="es-ES"/>
        </w:rPr>
        <w:t>Plan de Trabajo</w:t>
      </w:r>
      <w:r w:rsidRPr="003E2E5B">
        <w:rPr>
          <w:sz w:val="24"/>
          <w:lang w:val="es-ES"/>
        </w:rPr>
        <w:t xml:space="preserve"> presentado por el alumno ante la convocatoria y la fecha estimada de terminación de la carrera (Junio 2012).</w:t>
      </w:r>
    </w:p>
    <w:p w:rsidR="00AB4661" w:rsidRPr="003E2E5B" w:rsidRDefault="003E2E5B" w:rsidP="003E2E5B">
      <w:pPr>
        <w:numPr>
          <w:ilvl w:val="0"/>
          <w:numId w:val="1"/>
        </w:numPr>
        <w:jc w:val="both"/>
        <w:rPr>
          <w:sz w:val="24"/>
          <w:lang w:val="es-AR"/>
        </w:rPr>
      </w:pPr>
      <w:r w:rsidRPr="003E2E5B">
        <w:rPr>
          <w:sz w:val="24"/>
          <w:lang w:val="es-ES"/>
        </w:rPr>
        <w:t xml:space="preserve">Realizar el seguimiento del Plan de Trabajo comprometido e informar mensualmente a la Secretaría Académica acerca del desempeño académico de sus becarios y de los motivos que puedan afectar al cumplimiento del Plan de Trabajo (durante el período que la beca esté otorgada).  </w:t>
      </w:r>
    </w:p>
    <w:p w:rsidR="003E2E5B" w:rsidRPr="003E2E5B" w:rsidRDefault="003E2E5B" w:rsidP="003E2E5B">
      <w:pPr>
        <w:ind w:left="720"/>
        <w:jc w:val="both"/>
        <w:rPr>
          <w:sz w:val="24"/>
          <w:lang w:val="es-AR"/>
        </w:rPr>
      </w:pPr>
    </w:p>
    <w:p w:rsidR="003E2E5B" w:rsidRDefault="002F4689">
      <w:pPr>
        <w:jc w:val="both"/>
        <w:rPr>
          <w:sz w:val="24"/>
          <w:lang w:val="es-ES"/>
        </w:rPr>
      </w:pPr>
      <w:r>
        <w:rPr>
          <w:b/>
          <w:sz w:val="24"/>
          <w:lang w:val="es-AR"/>
        </w:rPr>
        <w:t>Art. 2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>.-</w:t>
      </w:r>
      <w:r w:rsidR="00B529BB">
        <w:rPr>
          <w:sz w:val="24"/>
          <w:lang w:val="es-AR"/>
        </w:rPr>
        <w:t xml:space="preserve"> </w:t>
      </w:r>
      <w:r w:rsidR="003E2E5B" w:rsidRPr="003E2E5B">
        <w:rPr>
          <w:sz w:val="24"/>
          <w:lang w:val="es-ES"/>
        </w:rPr>
        <w:t>Las funciones de Tutor serán asignadas al Director de Tesis o Proyecto final cuando este manifieste su anuencia a cumplir estas funciones</w:t>
      </w:r>
      <w:r w:rsidR="003E2E5B">
        <w:rPr>
          <w:sz w:val="24"/>
          <w:lang w:val="es-ES"/>
        </w:rPr>
        <w:t>.-</w:t>
      </w:r>
    </w:p>
    <w:p w:rsidR="003E2E5B" w:rsidRDefault="003E2E5B" w:rsidP="003E2E5B">
      <w:pPr>
        <w:jc w:val="both"/>
        <w:rPr>
          <w:sz w:val="24"/>
          <w:lang w:val="es-ES"/>
        </w:rPr>
      </w:pPr>
    </w:p>
    <w:p w:rsidR="003E2E5B" w:rsidRPr="003E2E5B" w:rsidRDefault="003E2E5B" w:rsidP="003E2E5B">
      <w:pPr>
        <w:jc w:val="both"/>
        <w:rPr>
          <w:sz w:val="24"/>
          <w:lang w:val="es-ES"/>
        </w:rPr>
      </w:pPr>
      <w:r w:rsidRPr="003E2E5B">
        <w:rPr>
          <w:b/>
          <w:sz w:val="24"/>
          <w:lang w:val="es-AR"/>
        </w:rPr>
        <w:t>Art. 3</w:t>
      </w:r>
      <w:r>
        <w:rPr>
          <w:b/>
          <w:sz w:val="24"/>
          <w:lang w:val="es-AR"/>
        </w:rPr>
        <w:t>º</w:t>
      </w:r>
      <w:r w:rsidRPr="003E2E5B">
        <w:rPr>
          <w:b/>
          <w:sz w:val="24"/>
          <w:lang w:val="es-AR"/>
        </w:rPr>
        <w:t>)</w:t>
      </w:r>
      <w:r w:rsidRPr="003E2E5B">
        <w:rPr>
          <w:sz w:val="24"/>
          <w:lang w:val="es-AR"/>
        </w:rPr>
        <w:t>.-</w:t>
      </w:r>
      <w:r w:rsidRPr="003E2E5B">
        <w:rPr>
          <w:sz w:val="24"/>
          <w:lang w:val="es-ES"/>
        </w:rPr>
        <w:t xml:space="preserve"> Las funciones de Tutor serán asignadas a la Secretaria Académica cuando el Director de tesis o proyecto final manifieste que no asumirá dichas funciones o solicite licencia.</w:t>
      </w:r>
      <w:r>
        <w:rPr>
          <w:sz w:val="24"/>
          <w:lang w:val="es-ES"/>
        </w:rPr>
        <w:t>-</w:t>
      </w:r>
    </w:p>
    <w:p w:rsidR="00812025" w:rsidRPr="00812025" w:rsidRDefault="00812025" w:rsidP="00812025">
      <w:pPr>
        <w:autoSpaceDE/>
        <w:autoSpaceDN/>
        <w:spacing w:after="200"/>
        <w:jc w:val="both"/>
        <w:rPr>
          <w:rFonts w:eastAsia="Calibri"/>
          <w:sz w:val="24"/>
          <w:lang w:val="es-ES"/>
        </w:rPr>
      </w:pPr>
      <w:r w:rsidRPr="00812025">
        <w:rPr>
          <w:rFonts w:eastAsia="Calibri"/>
          <w:b/>
          <w:sz w:val="24"/>
          <w:lang w:val="es-ES"/>
        </w:rPr>
        <w:lastRenderedPageBreak/>
        <w:t>///</w:t>
      </w:r>
      <w:r w:rsidR="00C13D89">
        <w:rPr>
          <w:rFonts w:eastAsia="Calibri"/>
          <w:b/>
          <w:bCs/>
          <w:color w:val="000000"/>
          <w:sz w:val="22"/>
          <w:lang w:val="es-ES"/>
        </w:rPr>
        <w:t>CDCIC-078</w:t>
      </w:r>
      <w:r w:rsidRPr="00812025">
        <w:rPr>
          <w:rFonts w:eastAsia="Calibri"/>
          <w:b/>
          <w:bCs/>
          <w:color w:val="000000"/>
          <w:sz w:val="22"/>
          <w:lang w:val="es-ES"/>
        </w:rPr>
        <w:t>/12</w:t>
      </w:r>
      <w:r w:rsidRPr="00812025">
        <w:rPr>
          <w:rFonts w:eastAsia="Calibri"/>
          <w:sz w:val="24"/>
          <w:lang w:val="es-ES"/>
        </w:rPr>
        <w:t xml:space="preserve"> </w:t>
      </w:r>
      <w:r w:rsidRPr="00812025">
        <w:rPr>
          <w:sz w:val="24"/>
          <w:lang w:val="es-ES"/>
        </w:rPr>
        <w:tab/>
      </w:r>
    </w:p>
    <w:p w:rsidR="003E2E5B" w:rsidRPr="003E2E5B" w:rsidRDefault="003E2E5B" w:rsidP="003E2E5B">
      <w:pPr>
        <w:jc w:val="both"/>
        <w:rPr>
          <w:sz w:val="24"/>
          <w:lang w:val="es-ES"/>
        </w:rPr>
      </w:pPr>
      <w:r w:rsidRPr="003E2E5B">
        <w:rPr>
          <w:b/>
          <w:sz w:val="24"/>
          <w:lang w:val="es-AR"/>
        </w:rPr>
        <w:t xml:space="preserve">Art. </w:t>
      </w:r>
      <w:r>
        <w:rPr>
          <w:b/>
          <w:sz w:val="24"/>
          <w:lang w:val="es-AR"/>
        </w:rPr>
        <w:t>4º</w:t>
      </w:r>
      <w:r w:rsidRPr="003E2E5B">
        <w:rPr>
          <w:b/>
          <w:sz w:val="24"/>
          <w:lang w:val="es-AR"/>
        </w:rPr>
        <w:t>)</w:t>
      </w:r>
      <w:r w:rsidRPr="003E2E5B">
        <w:rPr>
          <w:sz w:val="24"/>
          <w:lang w:val="es-AR"/>
        </w:rPr>
        <w:t>.-</w:t>
      </w:r>
      <w:r w:rsidRPr="003E2E5B">
        <w:rPr>
          <w:sz w:val="24"/>
          <w:lang w:val="es-ES"/>
        </w:rPr>
        <w:t xml:space="preserve"> </w:t>
      </w:r>
      <w:r>
        <w:rPr>
          <w:sz w:val="24"/>
          <w:lang w:eastAsia="es-ES"/>
        </w:rPr>
        <w:t>El Director de Carrera compartirá las funciones de Tutor cuando el Director de tesis o proyecto final tenga a su cargo la dirección de más de cinco alumno en el período 2012-2013.-</w:t>
      </w:r>
    </w:p>
    <w:p w:rsidR="003E2E5B" w:rsidRDefault="003E2E5B">
      <w:pPr>
        <w:jc w:val="both"/>
        <w:rPr>
          <w:sz w:val="24"/>
          <w:lang w:val="es-AR"/>
        </w:rPr>
      </w:pPr>
    </w:p>
    <w:p w:rsidR="00B529BB" w:rsidRPr="007952B1" w:rsidRDefault="003E2E5B">
      <w:pPr>
        <w:jc w:val="both"/>
        <w:rPr>
          <w:sz w:val="24"/>
          <w:lang w:val="es-AR"/>
        </w:rPr>
      </w:pPr>
      <w:r w:rsidRPr="003E2E5B">
        <w:rPr>
          <w:b/>
          <w:sz w:val="24"/>
          <w:lang w:val="es-AR"/>
        </w:rPr>
        <w:t xml:space="preserve">Art. </w:t>
      </w:r>
      <w:r>
        <w:rPr>
          <w:b/>
          <w:sz w:val="24"/>
          <w:lang w:val="es-AR"/>
        </w:rPr>
        <w:t>5º</w:t>
      </w:r>
      <w:r w:rsidRPr="003E2E5B">
        <w:rPr>
          <w:b/>
          <w:sz w:val="24"/>
          <w:lang w:val="es-AR"/>
        </w:rPr>
        <w:t>)</w:t>
      </w:r>
      <w:r w:rsidRPr="003E2E5B">
        <w:rPr>
          <w:sz w:val="24"/>
          <w:lang w:val="es-AR"/>
        </w:rPr>
        <w:t>.-</w:t>
      </w:r>
      <w:r w:rsidRPr="003E2E5B">
        <w:rPr>
          <w:sz w:val="24"/>
          <w:lang w:val="es-ES"/>
        </w:rPr>
        <w:t xml:space="preserve"> </w:t>
      </w:r>
      <w:r w:rsidR="00812025">
        <w:rPr>
          <w:sz w:val="24"/>
        </w:rPr>
        <w:t xml:space="preserve">Regístrese; comuníquese; </w:t>
      </w:r>
      <w:r w:rsidR="00145DEF">
        <w:rPr>
          <w:sz w:val="24"/>
        </w:rPr>
        <w:t>cumplido, archívese.-------------</w:t>
      </w:r>
      <w:r w:rsidR="00812025">
        <w:rPr>
          <w:sz w:val="24"/>
        </w:rPr>
        <w:t>------------------------</w:t>
      </w:r>
      <w:r w:rsidR="00145DEF">
        <w:rPr>
          <w:sz w:val="24"/>
        </w:rPr>
        <w:t>-----</w:t>
      </w:r>
    </w:p>
    <w:p w:rsidR="00B529BB" w:rsidRDefault="00B529BB">
      <w:pPr>
        <w:jc w:val="both"/>
        <w:rPr>
          <w:sz w:val="24"/>
          <w:lang w:val="es-AR"/>
        </w:rPr>
      </w:pPr>
    </w:p>
    <w:sectPr w:rsidR="00B529BB" w:rsidSect="007952B1">
      <w:pgSz w:w="11907" w:h="16840" w:code="9"/>
      <w:pgMar w:top="2552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53785"/>
    <w:multiLevelType w:val="hybridMultilevel"/>
    <w:tmpl w:val="685E7A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723A"/>
    <w:rsid w:val="000C4F3B"/>
    <w:rsid w:val="000C7A42"/>
    <w:rsid w:val="00145DEF"/>
    <w:rsid w:val="001A7EEE"/>
    <w:rsid w:val="001B2CD9"/>
    <w:rsid w:val="001E283B"/>
    <w:rsid w:val="001E3095"/>
    <w:rsid w:val="002128DD"/>
    <w:rsid w:val="002F4689"/>
    <w:rsid w:val="00331A6D"/>
    <w:rsid w:val="00360E01"/>
    <w:rsid w:val="003867DD"/>
    <w:rsid w:val="003E2E5B"/>
    <w:rsid w:val="00494BBC"/>
    <w:rsid w:val="005111B3"/>
    <w:rsid w:val="00511C7D"/>
    <w:rsid w:val="00536CC0"/>
    <w:rsid w:val="005663EE"/>
    <w:rsid w:val="005A7ADD"/>
    <w:rsid w:val="0064176F"/>
    <w:rsid w:val="006C56F4"/>
    <w:rsid w:val="006D1FF7"/>
    <w:rsid w:val="00700D16"/>
    <w:rsid w:val="00714C9F"/>
    <w:rsid w:val="0072206C"/>
    <w:rsid w:val="00724C1F"/>
    <w:rsid w:val="00733DA2"/>
    <w:rsid w:val="00736AD1"/>
    <w:rsid w:val="007407CC"/>
    <w:rsid w:val="007537C4"/>
    <w:rsid w:val="007952B1"/>
    <w:rsid w:val="007E12BD"/>
    <w:rsid w:val="00812025"/>
    <w:rsid w:val="00846BC3"/>
    <w:rsid w:val="00884166"/>
    <w:rsid w:val="00896C2E"/>
    <w:rsid w:val="0093661A"/>
    <w:rsid w:val="009550FF"/>
    <w:rsid w:val="0098798A"/>
    <w:rsid w:val="009D4C9B"/>
    <w:rsid w:val="009F1493"/>
    <w:rsid w:val="00A01BBD"/>
    <w:rsid w:val="00A17024"/>
    <w:rsid w:val="00A36F09"/>
    <w:rsid w:val="00A40001"/>
    <w:rsid w:val="00A7061A"/>
    <w:rsid w:val="00AA26EF"/>
    <w:rsid w:val="00AB4661"/>
    <w:rsid w:val="00AB7294"/>
    <w:rsid w:val="00AC3769"/>
    <w:rsid w:val="00AD723A"/>
    <w:rsid w:val="00B529BB"/>
    <w:rsid w:val="00B56779"/>
    <w:rsid w:val="00BD3F29"/>
    <w:rsid w:val="00C13D89"/>
    <w:rsid w:val="00C60458"/>
    <w:rsid w:val="00C7413C"/>
    <w:rsid w:val="00CF4257"/>
    <w:rsid w:val="00D4519E"/>
    <w:rsid w:val="00D814C5"/>
    <w:rsid w:val="00D86309"/>
    <w:rsid w:val="00D92B6D"/>
    <w:rsid w:val="00E06670"/>
    <w:rsid w:val="00E30BEA"/>
    <w:rsid w:val="00E66DE1"/>
    <w:rsid w:val="00EF5031"/>
    <w:rsid w:val="00F05AFD"/>
    <w:rsid w:val="00F87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Textodeglobo">
    <w:name w:val="Balloon Text"/>
    <w:basedOn w:val="Normal"/>
    <w:link w:val="TextodegloboCar"/>
    <w:rsid w:val="00A01BB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01BBD"/>
    <w:rPr>
      <w:rFonts w:ascii="Tahoma" w:hAnsi="Tahoma" w:cs="Tahoma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2012-06-01T12:05:00Z</cp:lastPrinted>
  <dcterms:created xsi:type="dcterms:W3CDTF">2025-07-06T17:18:00Z</dcterms:created>
  <dcterms:modified xsi:type="dcterms:W3CDTF">2025-07-06T17:18:00Z</dcterms:modified>
</cp:coreProperties>
</file>