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412FB">
        <w:rPr>
          <w:lang w:val="es-AR"/>
        </w:rPr>
        <w:t>105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9C0656">
        <w:rPr>
          <w:rFonts w:ascii="Arial" w:hAnsi="Arial"/>
          <w:sz w:val="24"/>
          <w:lang w:val="es-AR"/>
        </w:rPr>
        <w:t>10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9C0656" w:rsidRPr="009C0656" w:rsidRDefault="009C0656" w:rsidP="009C0656">
      <w:pPr>
        <w:widowControl w:val="0"/>
        <w:spacing w:line="260" w:lineRule="exact"/>
        <w:ind w:firstLine="720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z w:val="24"/>
          <w:lang w:val="es-AR"/>
        </w:rPr>
        <w:t>Que en la reunión de consejo Departamental de fecha 13 de junio de 2012, se presentó el Acta del Jurado que intervino en el llamado a concurso para cubrir un cargo de Ayudante de Docencia A con dedicación simple en la asignatura Lógica para Ciencias de la Computación (</w:t>
      </w:r>
      <w:proofErr w:type="spellStart"/>
      <w:r w:rsidRPr="009C0656">
        <w:rPr>
          <w:rFonts w:ascii="Arial" w:hAnsi="Arial"/>
          <w:snapToGrid w:val="0"/>
          <w:sz w:val="24"/>
          <w:lang w:val="es-ES_tradnl" w:eastAsia="es-ES"/>
        </w:rPr>
        <w:t>Expte</w:t>
      </w:r>
      <w:proofErr w:type="spellEnd"/>
      <w:r w:rsidRPr="009C0656">
        <w:rPr>
          <w:rFonts w:ascii="Arial" w:hAnsi="Arial"/>
          <w:snapToGrid w:val="0"/>
          <w:sz w:val="24"/>
          <w:lang w:val="es-ES_tradnl" w:eastAsia="es-ES"/>
        </w:rPr>
        <w:t>. DCC-1038/12 * resolución CDCIC-048/12</w:t>
      </w:r>
      <w:r>
        <w:rPr>
          <w:rFonts w:ascii="Arial" w:hAnsi="Arial"/>
          <w:snapToGrid w:val="0"/>
          <w:sz w:val="24"/>
          <w:lang w:val="es-ES_tradnl" w:eastAsia="es-ES"/>
        </w:rPr>
        <w:t xml:space="preserve">); </w:t>
      </w:r>
    </w:p>
    <w:p w:rsidR="009C0656" w:rsidRDefault="009C0656" w:rsidP="009C0656">
      <w:pPr>
        <w:jc w:val="both"/>
        <w:rPr>
          <w:rFonts w:ascii="Arial" w:hAnsi="Arial"/>
          <w:sz w:val="24"/>
          <w:lang w:val="es-AR"/>
        </w:rPr>
      </w:pPr>
    </w:p>
    <w:p w:rsidR="004B49AB" w:rsidRPr="004B49AB" w:rsidRDefault="009C0656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considerando</w:t>
      </w:r>
      <w:r w:rsidR="00C80A68">
        <w:rPr>
          <w:rFonts w:ascii="Arial" w:hAnsi="Arial"/>
          <w:sz w:val="24"/>
          <w:lang w:val="es-AR"/>
        </w:rPr>
        <w:t xml:space="preserve"> que aún no había transcurrido el plazo de impugnación correspondiente se</w:t>
      </w:r>
      <w:r>
        <w:rPr>
          <w:rFonts w:ascii="Arial" w:hAnsi="Arial"/>
          <w:sz w:val="24"/>
          <w:lang w:val="es-AR"/>
        </w:rPr>
        <w:t xml:space="preserve"> acordó que el Director Decano resuelva de acuerdo a lo recomendado por el Jurado una vez transcurrido </w:t>
      </w:r>
      <w:r w:rsidR="00C80A68">
        <w:rPr>
          <w:rFonts w:ascii="Arial" w:hAnsi="Arial"/>
          <w:sz w:val="24"/>
          <w:lang w:val="es-AR"/>
        </w:rPr>
        <w:t>dicho período;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C0656">
        <w:rPr>
          <w:rFonts w:ascii="Arial" w:hAnsi="Arial"/>
          <w:b/>
          <w:sz w:val="24"/>
          <w:lang w:val="es-AR"/>
        </w:rPr>
        <w:t>11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C0656">
        <w:rPr>
          <w:rFonts w:ascii="Arial" w:hAnsi="Arial"/>
          <w:b/>
          <w:sz w:val="24"/>
          <w:lang w:val="es-AR"/>
        </w:rPr>
        <w:t>julio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9C0656" w:rsidRPr="009C0656" w:rsidRDefault="003E40AB" w:rsidP="009C0656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9C0656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CF68E5">
        <w:rPr>
          <w:rFonts w:ascii="Arial" w:hAnsi="Arial"/>
          <w:sz w:val="24"/>
          <w:lang w:val="es-AR"/>
        </w:rPr>
        <w:t xml:space="preserve">mediante la cual </w:t>
      </w:r>
      <w:r w:rsidR="009C0656">
        <w:rPr>
          <w:rFonts w:ascii="Arial" w:hAnsi="Arial"/>
          <w:snapToGrid w:val="0"/>
          <w:sz w:val="24"/>
          <w:lang w:val="es-AR" w:eastAsia="es-ES"/>
        </w:rPr>
        <w:t>se designó</w:t>
      </w:r>
      <w:r w:rsidR="009C0656" w:rsidRPr="009C0656">
        <w:rPr>
          <w:rFonts w:ascii="Arial" w:hAnsi="Arial"/>
          <w:snapToGrid w:val="0"/>
          <w:sz w:val="24"/>
          <w:lang w:val="es-AR" w:eastAsia="es-ES"/>
        </w:rPr>
        <w:t xml:space="preserve"> a la </w:t>
      </w:r>
      <w:r w:rsidR="009C0656" w:rsidRPr="009C0656">
        <w:rPr>
          <w:rFonts w:ascii="Arial" w:hAnsi="Arial"/>
          <w:b/>
          <w:snapToGrid w:val="0"/>
          <w:sz w:val="24"/>
          <w:lang w:val="es-ES_tradnl" w:eastAsia="es-ES"/>
        </w:rPr>
        <w:t>señorita Andrea COHEN</w:t>
      </w:r>
      <w:r w:rsidR="009C0656" w:rsidRPr="009C0656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9C0656" w:rsidRPr="009C0656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9C0656" w:rsidRPr="009C0656">
        <w:rPr>
          <w:rFonts w:ascii="Arial" w:hAnsi="Arial"/>
          <w:snapToGrid w:val="0"/>
          <w:sz w:val="24"/>
          <w:lang w:val="es-ES_tradnl" w:eastAsia="es-ES"/>
        </w:rPr>
        <w:t xml:space="preserve">. 12828), en un cargo de Ayudante de Docencia “A” con dedicación simple, en el Área: II, Disciplina: Teoría de Ciencias de la Computación, asignatura: </w:t>
      </w:r>
      <w:r w:rsidR="009C0656" w:rsidRPr="009C0656">
        <w:rPr>
          <w:rFonts w:ascii="Arial" w:hAnsi="Arial"/>
          <w:b/>
          <w:snapToGrid w:val="0"/>
          <w:sz w:val="24"/>
          <w:lang w:val="es-ES_tradnl" w:eastAsia="es-ES"/>
        </w:rPr>
        <w:t>“Lógica para Ciencias de la Computación” (Cód. 5704)</w:t>
      </w:r>
      <w:r w:rsidR="009C0656" w:rsidRPr="009C0656">
        <w:rPr>
          <w:rFonts w:ascii="Arial" w:hAnsi="Arial"/>
          <w:snapToGrid w:val="0"/>
          <w:sz w:val="24"/>
          <w:lang w:val="es-ES_tradnl" w:eastAsia="es-ES"/>
        </w:rPr>
        <w:t>, en el Departamento de Ciencias e Ingeniería de la Computación, a partir del 21 de junio de 2012 y por el término de dos (02) años.-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773A"/>
    <w:rsid w:val="001D71F9"/>
    <w:rsid w:val="001F5532"/>
    <w:rsid w:val="00244DE9"/>
    <w:rsid w:val="00293FF4"/>
    <w:rsid w:val="0029495D"/>
    <w:rsid w:val="002A2EFE"/>
    <w:rsid w:val="002B6B1A"/>
    <w:rsid w:val="002C1AEA"/>
    <w:rsid w:val="00300610"/>
    <w:rsid w:val="00385A89"/>
    <w:rsid w:val="003A3C23"/>
    <w:rsid w:val="003B5C8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B6B70"/>
    <w:rsid w:val="00801C34"/>
    <w:rsid w:val="0096582A"/>
    <w:rsid w:val="00981813"/>
    <w:rsid w:val="009C0656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80A68"/>
    <w:rsid w:val="00CE4208"/>
    <w:rsid w:val="00CF68E5"/>
    <w:rsid w:val="00D01F99"/>
    <w:rsid w:val="00D50404"/>
    <w:rsid w:val="00DF310B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2025-07-06T17:19:00Z</dcterms:created>
  <dcterms:modified xsi:type="dcterms:W3CDTF">2025-07-06T17:19:00Z</dcterms:modified>
</cp:coreProperties>
</file>