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9743CC">
        <w:rPr>
          <w:b/>
        </w:rPr>
        <w:t>1</w:t>
      </w:r>
      <w:r w:rsidR="001967A4">
        <w:rPr>
          <w:b/>
        </w:rPr>
        <w:t>37</w:t>
      </w:r>
      <w:r>
        <w:rPr>
          <w:b/>
        </w:rPr>
        <w:t>/</w:t>
      </w:r>
      <w:r w:rsidR="00C3460A">
        <w:rPr>
          <w:b/>
        </w:rPr>
        <w:t>1</w:t>
      </w:r>
      <w:r w:rsidR="001967A4">
        <w:rPr>
          <w:b/>
        </w:rPr>
        <w:t>2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507286" w:rsidRDefault="002C2730">
      <w:pPr>
        <w:rPr>
          <w:b/>
        </w:rPr>
      </w:pPr>
      <w:r>
        <w:rPr>
          <w:b/>
        </w:rPr>
        <w:t>VISTO:</w:t>
      </w:r>
    </w:p>
    <w:p w:rsidR="009C5B73" w:rsidRDefault="00A77D9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7051E" w:rsidRDefault="009C5B73" w:rsidP="0017051E">
      <w:pPr>
        <w:jc w:val="both"/>
        <w:rPr>
          <w:rFonts w:cs="Arial"/>
        </w:rPr>
      </w:pPr>
      <w:r>
        <w:rPr>
          <w:b/>
        </w:rPr>
        <w:tab/>
      </w:r>
      <w:r w:rsidR="00A77D9E">
        <w:t xml:space="preserve">La Resol. CDCIC-184/10 mediante la cual se designa al Dr. Guillermo </w:t>
      </w:r>
      <w:proofErr w:type="spellStart"/>
      <w:r w:rsidR="00A77D9E">
        <w:t>Simari</w:t>
      </w:r>
      <w:proofErr w:type="spellEnd"/>
      <w:r w:rsidR="00A77D9E">
        <w:t xml:space="preserve"> </w:t>
      </w:r>
      <w:r w:rsidR="00A1199A">
        <w:t xml:space="preserve">para cumplir </w:t>
      </w:r>
      <w:r w:rsidR="00A77D9E">
        <w:t>funciones de Director de la carrera de grado “Licenciatura en Ciencias de la Computación” por el término de dos años contados a partir del 1 de septiembre de 2010; y</w:t>
      </w:r>
    </w:p>
    <w:p w:rsidR="002C2730" w:rsidRDefault="002C2730" w:rsidP="0017051E">
      <w:pPr>
        <w:jc w:val="both"/>
      </w:pPr>
    </w:p>
    <w:p w:rsidR="00507286" w:rsidRDefault="002C2730">
      <w:pPr>
        <w:rPr>
          <w:b/>
        </w:rPr>
      </w:pPr>
      <w:r>
        <w:rPr>
          <w:b/>
        </w:rPr>
        <w:t>CONSIDERANDO:</w:t>
      </w:r>
    </w:p>
    <w:p w:rsidR="002C2730" w:rsidRDefault="00A77D9E">
      <w:pPr>
        <w:rPr>
          <w:b/>
        </w:rPr>
      </w:pPr>
      <w:r>
        <w:rPr>
          <w:b/>
        </w:rPr>
        <w:t xml:space="preserve"> </w:t>
      </w:r>
    </w:p>
    <w:p w:rsidR="00D819D7" w:rsidRPr="00D819D7" w:rsidRDefault="00D819D7" w:rsidP="00D819D7">
      <w:pPr>
        <w:ind w:firstLine="709"/>
        <w:jc w:val="both"/>
        <w:rPr>
          <w:rFonts w:cs="Arial"/>
          <w:color w:val="000000"/>
          <w:szCs w:val="24"/>
          <w:lang w:val="es-AR"/>
        </w:rPr>
      </w:pPr>
      <w:r w:rsidRPr="00D819D7">
        <w:rPr>
          <w:rFonts w:cs="Arial"/>
          <w:color w:val="000000"/>
          <w:szCs w:val="24"/>
          <w:lang w:val="es-ES"/>
        </w:rPr>
        <w:t xml:space="preserve">Que </w:t>
      </w:r>
      <w:r>
        <w:rPr>
          <w:rFonts w:cs="Arial"/>
          <w:color w:val="000000"/>
          <w:szCs w:val="24"/>
          <w:lang w:val="es-ES"/>
        </w:rPr>
        <w:t xml:space="preserve">el Dr. Guillermo </w:t>
      </w:r>
      <w:proofErr w:type="spellStart"/>
      <w:r>
        <w:rPr>
          <w:rFonts w:cs="Arial"/>
          <w:color w:val="000000"/>
          <w:szCs w:val="24"/>
          <w:lang w:val="es-ES"/>
        </w:rPr>
        <w:t>Simari</w:t>
      </w:r>
      <w:proofErr w:type="spellEnd"/>
      <w:r w:rsidRPr="00D819D7">
        <w:rPr>
          <w:rFonts w:cs="Arial"/>
          <w:color w:val="000000"/>
          <w:szCs w:val="24"/>
          <w:lang w:val="es-ES"/>
        </w:rPr>
        <w:t xml:space="preserve"> prestó su anuencia </w:t>
      </w:r>
      <w:r>
        <w:rPr>
          <w:rFonts w:cs="Arial"/>
          <w:color w:val="000000"/>
          <w:szCs w:val="24"/>
          <w:lang w:val="es-ES"/>
        </w:rPr>
        <w:t>para desempeñarse como Director</w:t>
      </w:r>
      <w:r w:rsidRPr="00D819D7">
        <w:rPr>
          <w:rFonts w:cs="Arial"/>
          <w:color w:val="000000"/>
          <w:szCs w:val="24"/>
          <w:lang w:val="es-ES"/>
        </w:rPr>
        <w:t xml:space="preserve"> de la carrera </w:t>
      </w:r>
      <w:r w:rsidR="003336AC">
        <w:rPr>
          <w:rFonts w:cs="Arial"/>
          <w:color w:val="000000"/>
          <w:szCs w:val="24"/>
          <w:lang w:val="es-ES"/>
        </w:rPr>
        <w:t>Licenciatura en Ciencias de la Computación</w:t>
      </w:r>
      <w:r w:rsidRPr="00D819D7">
        <w:rPr>
          <w:rFonts w:cs="Arial"/>
          <w:color w:val="000000"/>
          <w:szCs w:val="24"/>
          <w:lang w:val="es-ES"/>
        </w:rPr>
        <w:t xml:space="preserve"> por un nuevo período de dos años; </w:t>
      </w:r>
    </w:p>
    <w:p w:rsidR="002C2730" w:rsidRDefault="002C2730"/>
    <w:p w:rsidR="00507286" w:rsidRDefault="00507286">
      <w:pPr>
        <w:jc w:val="both"/>
      </w:pPr>
      <w:r>
        <w:rPr>
          <w:b/>
        </w:rPr>
        <w:t>POR ELLO,</w:t>
      </w:r>
      <w:r>
        <w:t xml:space="preserve">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507286" w:rsidRDefault="00507286">
      <w:pPr>
        <w:jc w:val="both"/>
        <w:rPr>
          <w:b/>
        </w:rPr>
      </w:pPr>
      <w:r>
        <w:rPr>
          <w:b/>
        </w:rPr>
        <w:t xml:space="preserve">                      El Consejo Departamental de Ciencias e Ingeniería de la Computación en su reunión de fecha </w:t>
      </w:r>
      <w:r w:rsidR="00FF7E61">
        <w:rPr>
          <w:b/>
        </w:rPr>
        <w:t>15</w:t>
      </w:r>
      <w:r>
        <w:rPr>
          <w:b/>
        </w:rPr>
        <w:t xml:space="preserve"> de </w:t>
      </w:r>
      <w:r w:rsidR="00FF7E61">
        <w:rPr>
          <w:b/>
        </w:rPr>
        <w:t>agosto</w:t>
      </w:r>
      <w:r w:rsidR="00AB4B46">
        <w:rPr>
          <w:b/>
        </w:rPr>
        <w:t xml:space="preserve"> </w:t>
      </w:r>
      <w:r>
        <w:rPr>
          <w:b/>
        </w:rPr>
        <w:t>de 20</w:t>
      </w:r>
      <w:r w:rsidR="00C3460A">
        <w:rPr>
          <w:b/>
        </w:rPr>
        <w:t>1</w:t>
      </w:r>
      <w:r w:rsidR="00FF7E61">
        <w:rPr>
          <w:b/>
        </w:rPr>
        <w:t>2</w:t>
      </w:r>
    </w:p>
    <w:p w:rsidR="00507286" w:rsidRDefault="00507286">
      <w:pPr>
        <w:jc w:val="both"/>
        <w:rPr>
          <w:b/>
        </w:rPr>
      </w:pPr>
    </w:p>
    <w:p w:rsidR="00507286" w:rsidRDefault="00507286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507286" w:rsidRDefault="00507286">
      <w:pPr>
        <w:jc w:val="both"/>
        <w:rPr>
          <w:lang w:val="pt-BR"/>
        </w:rPr>
      </w:pPr>
    </w:p>
    <w:p w:rsidR="003A1064" w:rsidRDefault="00507286" w:rsidP="003A106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A1064">
        <w:rPr>
          <w:rFonts w:ascii="Arial" w:hAnsi="Arial" w:cs="Arial"/>
          <w:b/>
        </w:rPr>
        <w:t>Art. 1</w:t>
      </w:r>
      <w:r w:rsidRPr="003A1064">
        <w:rPr>
          <w:rFonts w:ascii="Arial" w:hAnsi="Arial" w:cs="Arial"/>
          <w:b/>
        </w:rPr>
        <w:sym w:font="Symbol" w:char="F0B0"/>
      </w:r>
      <w:r w:rsidRPr="003A1064">
        <w:rPr>
          <w:rFonts w:ascii="Arial" w:hAnsi="Arial" w:cs="Arial"/>
          <w:b/>
        </w:rPr>
        <w:t>).-</w:t>
      </w:r>
      <w:r w:rsidRPr="00D31671">
        <w:t xml:space="preserve"> </w:t>
      </w:r>
      <w:r w:rsidR="003A1064" w:rsidRPr="00936E3B">
        <w:rPr>
          <w:rFonts w:ascii="Arial" w:hAnsi="Arial" w:cs="Arial"/>
          <w:color w:val="000000"/>
        </w:rPr>
        <w:t xml:space="preserve">Designar </w:t>
      </w:r>
      <w:r w:rsidR="003A1064" w:rsidRPr="00A41B77">
        <w:rPr>
          <w:rFonts w:ascii="Arial" w:hAnsi="Arial" w:cs="Arial"/>
          <w:bCs/>
          <w:color w:val="000000"/>
        </w:rPr>
        <w:t>al</w:t>
      </w:r>
      <w:r w:rsidR="003A1064" w:rsidRPr="00936E3B">
        <w:rPr>
          <w:rFonts w:ascii="Arial" w:hAnsi="Arial" w:cs="Arial"/>
          <w:b/>
          <w:bCs/>
          <w:color w:val="000000"/>
        </w:rPr>
        <w:t xml:space="preserve"> Dr. G</w:t>
      </w:r>
      <w:r w:rsidR="003A1064">
        <w:rPr>
          <w:rFonts w:ascii="Arial" w:hAnsi="Arial" w:cs="Arial"/>
          <w:b/>
          <w:bCs/>
          <w:color w:val="000000"/>
        </w:rPr>
        <w:t>uillermo Ricardo</w:t>
      </w:r>
      <w:r w:rsidR="003A1064" w:rsidRPr="00936E3B">
        <w:rPr>
          <w:rFonts w:ascii="Arial" w:hAnsi="Arial" w:cs="Arial"/>
          <w:b/>
          <w:bCs/>
          <w:color w:val="000000"/>
        </w:rPr>
        <w:t xml:space="preserve"> SIMARI </w:t>
      </w:r>
      <w:r w:rsidR="003A1064" w:rsidRPr="00936E3B">
        <w:rPr>
          <w:rFonts w:ascii="Arial" w:hAnsi="Arial" w:cs="Arial"/>
          <w:bCs/>
          <w:color w:val="000000"/>
        </w:rPr>
        <w:t>(L.E.</w:t>
      </w:r>
      <w:r w:rsidR="003A1064" w:rsidRPr="00936E3B">
        <w:rPr>
          <w:rFonts w:ascii="Arial" w:hAnsi="Arial" w:cs="Arial"/>
          <w:b/>
          <w:bCs/>
          <w:color w:val="000000"/>
        </w:rPr>
        <w:t xml:space="preserve"> </w:t>
      </w:r>
      <w:r w:rsidR="003A1064" w:rsidRPr="00936E3B">
        <w:rPr>
          <w:rFonts w:ascii="Arial" w:hAnsi="Arial" w:cs="Arial"/>
          <w:bCs/>
          <w:color w:val="000000"/>
        </w:rPr>
        <w:t>5.084.805)</w:t>
      </w:r>
      <w:r w:rsidR="003A1064" w:rsidRPr="00936E3B">
        <w:rPr>
          <w:rFonts w:ascii="Arial" w:hAnsi="Arial" w:cs="Arial"/>
          <w:color w:val="000000"/>
        </w:rPr>
        <w:t xml:space="preserve"> </w:t>
      </w:r>
      <w:r w:rsidR="00D819D7">
        <w:rPr>
          <w:rFonts w:ascii="Arial" w:hAnsi="Arial" w:cs="Arial"/>
          <w:color w:val="000000"/>
        </w:rPr>
        <w:t xml:space="preserve">como </w:t>
      </w:r>
      <w:r w:rsidR="00D819D7" w:rsidRPr="00936E3B">
        <w:rPr>
          <w:rFonts w:ascii="Arial" w:hAnsi="Arial" w:cs="Arial"/>
          <w:color w:val="000000"/>
        </w:rPr>
        <w:t>Dire</w:t>
      </w:r>
      <w:r w:rsidR="00D819D7">
        <w:rPr>
          <w:rFonts w:ascii="Arial" w:hAnsi="Arial" w:cs="Arial"/>
          <w:color w:val="000000"/>
        </w:rPr>
        <w:t xml:space="preserve">ctor de la carrera de grado </w:t>
      </w:r>
      <w:r w:rsidR="003A1064" w:rsidRPr="006667C8">
        <w:rPr>
          <w:rFonts w:ascii="Arial" w:hAnsi="Arial" w:cs="Arial"/>
          <w:i/>
          <w:color w:val="000000"/>
        </w:rPr>
        <w:t>Licenciatura  en Ciencias de la Computación</w:t>
      </w:r>
      <w:r w:rsidR="003A1064" w:rsidRPr="00936E3B">
        <w:rPr>
          <w:rFonts w:ascii="Arial" w:hAnsi="Arial" w:cs="Arial"/>
          <w:color w:val="000000"/>
        </w:rPr>
        <w:t>.-</w:t>
      </w:r>
    </w:p>
    <w:p w:rsidR="00D819D7" w:rsidRDefault="00D819D7" w:rsidP="00D819D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D819D7" w:rsidRPr="00936E3B" w:rsidRDefault="00D819D7" w:rsidP="00D819D7">
      <w:pPr>
        <w:pStyle w:val="NormalWeb"/>
        <w:spacing w:before="0" w:beforeAutospacing="0" w:after="0" w:afterAutospacing="0"/>
        <w:jc w:val="both"/>
      </w:pPr>
      <w:r w:rsidRPr="00781A0A">
        <w:rPr>
          <w:rFonts w:ascii="Arial" w:hAnsi="Arial" w:cs="Arial"/>
          <w:b/>
          <w:color w:val="000000"/>
        </w:rPr>
        <w:t xml:space="preserve">Art. </w:t>
      </w:r>
      <w:r>
        <w:rPr>
          <w:rFonts w:ascii="Arial" w:hAnsi="Arial" w:cs="Arial"/>
          <w:b/>
          <w:color w:val="000000"/>
        </w:rPr>
        <w:t>2º</w:t>
      </w:r>
      <w:r w:rsidRPr="00781A0A">
        <w:rPr>
          <w:rFonts w:ascii="Arial" w:hAnsi="Arial" w:cs="Arial"/>
          <w:b/>
          <w:color w:val="000000"/>
        </w:rPr>
        <w:t>)</w:t>
      </w:r>
      <w:r w:rsidRPr="00936E3B">
        <w:rPr>
          <w:rFonts w:ascii="Arial" w:hAnsi="Arial" w:cs="Arial"/>
          <w:color w:val="000000"/>
        </w:rPr>
        <w:t xml:space="preserve">  </w:t>
      </w:r>
      <w:r w:rsidRPr="008A5A68">
        <w:rPr>
          <w:rFonts w:ascii="Arial" w:hAnsi="Arial" w:cs="Arial"/>
          <w:color w:val="000000"/>
          <w:lang w:val="es-ES_tradnl"/>
        </w:rPr>
        <w:t xml:space="preserve">La designación </w:t>
      </w:r>
      <w:r>
        <w:rPr>
          <w:rFonts w:ascii="Arial" w:hAnsi="Arial" w:cs="Arial"/>
          <w:color w:val="000000"/>
          <w:lang w:val="es-ES_tradnl"/>
        </w:rPr>
        <w:t xml:space="preserve">tendrá una duración de </w:t>
      </w:r>
      <w:r w:rsidRPr="008A5A68">
        <w:rPr>
          <w:rFonts w:ascii="Arial" w:hAnsi="Arial" w:cs="Arial"/>
          <w:color w:val="000000"/>
          <w:lang w:val="es-ES_tradnl"/>
        </w:rPr>
        <w:t xml:space="preserve"> 2 (dos) años contados a partir del día 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Pr="008A5A68">
        <w:rPr>
          <w:rFonts w:ascii="Arial" w:hAnsi="Arial" w:cs="Arial"/>
          <w:color w:val="000000"/>
          <w:lang w:val="es-ES_tradnl"/>
        </w:rPr>
        <w:t>1 de septiembre</w:t>
      </w:r>
      <w:r>
        <w:rPr>
          <w:rFonts w:ascii="Arial" w:hAnsi="Arial" w:cs="Arial"/>
          <w:color w:val="000000"/>
          <w:lang w:val="es-ES_tradnl"/>
        </w:rPr>
        <w:t xml:space="preserve"> de 2012</w:t>
      </w:r>
      <w:r w:rsidRPr="008A5A68">
        <w:rPr>
          <w:rFonts w:ascii="Arial" w:hAnsi="Arial" w:cs="Arial"/>
          <w:color w:val="000000"/>
          <w:lang w:val="es-ES_tradnl"/>
        </w:rPr>
        <w:t>.-</w:t>
      </w:r>
    </w:p>
    <w:p w:rsidR="00D819D7" w:rsidRPr="00936E3B" w:rsidRDefault="00D819D7" w:rsidP="00D819D7">
      <w:pPr>
        <w:pStyle w:val="NormalWeb"/>
        <w:spacing w:before="0" w:beforeAutospacing="0" w:after="0" w:afterAutospacing="0"/>
        <w:jc w:val="both"/>
      </w:pPr>
    </w:p>
    <w:p w:rsidR="00D819D7" w:rsidRDefault="00D819D7" w:rsidP="00D819D7">
      <w:pPr>
        <w:jc w:val="both"/>
      </w:pPr>
      <w:r>
        <w:rPr>
          <w:b/>
        </w:rPr>
        <w:t>Art. 3º).-</w:t>
      </w:r>
      <w:r>
        <w:t xml:space="preserve"> Regístrese; comuníquese; pase a la Secretaría General Académica para su conocimiento; cumplido, archívese.------------------------------------------------------------------------</w:t>
      </w:r>
    </w:p>
    <w:p w:rsidR="00507286" w:rsidRDefault="00507286" w:rsidP="00D819D7">
      <w:pPr>
        <w:pStyle w:val="NormalWeb"/>
        <w:spacing w:before="0" w:beforeAutospacing="0" w:after="0" w:afterAutospacing="0"/>
        <w:jc w:val="both"/>
      </w:pPr>
    </w:p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17051E"/>
    <w:rsid w:val="00185710"/>
    <w:rsid w:val="001967A4"/>
    <w:rsid w:val="001C230A"/>
    <w:rsid w:val="002036AD"/>
    <w:rsid w:val="0023289E"/>
    <w:rsid w:val="00292C46"/>
    <w:rsid w:val="002C2730"/>
    <w:rsid w:val="003336AC"/>
    <w:rsid w:val="003A1064"/>
    <w:rsid w:val="00424B44"/>
    <w:rsid w:val="004561D0"/>
    <w:rsid w:val="004839E5"/>
    <w:rsid w:val="00507286"/>
    <w:rsid w:val="0051207C"/>
    <w:rsid w:val="005212BE"/>
    <w:rsid w:val="005333A6"/>
    <w:rsid w:val="0060092B"/>
    <w:rsid w:val="006667C8"/>
    <w:rsid w:val="006A694E"/>
    <w:rsid w:val="00743A4F"/>
    <w:rsid w:val="00782B57"/>
    <w:rsid w:val="007C3549"/>
    <w:rsid w:val="009743CC"/>
    <w:rsid w:val="009C2A8F"/>
    <w:rsid w:val="009C5B73"/>
    <w:rsid w:val="00A1199A"/>
    <w:rsid w:val="00A2760A"/>
    <w:rsid w:val="00A41B77"/>
    <w:rsid w:val="00A77D9E"/>
    <w:rsid w:val="00AB4B46"/>
    <w:rsid w:val="00B9064E"/>
    <w:rsid w:val="00C3460A"/>
    <w:rsid w:val="00D31671"/>
    <w:rsid w:val="00D57C30"/>
    <w:rsid w:val="00D819D7"/>
    <w:rsid w:val="00D84959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2012-09-18T17:47:00Z</cp:lastPrinted>
  <dcterms:created xsi:type="dcterms:W3CDTF">2025-07-06T17:21:00Z</dcterms:created>
  <dcterms:modified xsi:type="dcterms:W3CDTF">2025-07-06T17:21:00Z</dcterms:modified>
</cp:coreProperties>
</file>