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656D62">
        <w:rPr>
          <w:rFonts w:ascii="Arial" w:hAnsi="Arial" w:cs="Arial"/>
          <w:bCs/>
          <w:color w:val="000000"/>
          <w:szCs w:val="24"/>
          <w:lang w:val="es-ES"/>
        </w:rPr>
        <w:t>172/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91B1C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ED65E4" w:rsidRPr="00E529C6" w:rsidRDefault="00ED65E4" w:rsidP="00B94D64">
      <w:pPr>
        <w:spacing w:line="260" w:lineRule="exact"/>
        <w:jc w:val="both"/>
        <w:rPr>
          <w:rFonts w:ascii="Arial" w:hAnsi="Arial" w:cs="Arial"/>
          <w:lang w:val="es-ES_tradnl"/>
        </w:rPr>
      </w:pPr>
    </w:p>
    <w:p w:rsidR="004B3528" w:rsidRDefault="004B3528" w:rsidP="004B3528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_tradnl"/>
        </w:rPr>
        <w:t>a renuncia presentada por e</w:t>
      </w:r>
      <w:r>
        <w:rPr>
          <w:rFonts w:ascii="Arial" w:hAnsi="Arial"/>
          <w:lang w:val="es-ES_tradnl"/>
        </w:rPr>
        <w:t xml:space="preserve">l </w:t>
      </w:r>
      <w:r w:rsidR="00806CBE">
        <w:rPr>
          <w:rFonts w:ascii="Arial" w:hAnsi="Arial"/>
          <w:lang w:val="es-ES_tradnl"/>
        </w:rPr>
        <w:t xml:space="preserve">Ing. Pablo </w:t>
      </w:r>
      <w:proofErr w:type="spellStart"/>
      <w:r w:rsidR="00806CBE">
        <w:rPr>
          <w:rFonts w:ascii="Arial" w:hAnsi="Arial"/>
          <w:lang w:val="es-ES_tradnl"/>
        </w:rPr>
        <w:t>Davicino</w:t>
      </w:r>
      <w:proofErr w:type="spellEnd"/>
      <w:r w:rsidR="00806CBE">
        <w:rPr>
          <w:rFonts w:ascii="Arial" w:hAnsi="Arial"/>
          <w:lang w:val="es-ES_tradnl"/>
        </w:rPr>
        <w:t xml:space="preserve"> </w:t>
      </w:r>
      <w:r w:rsidR="00592FFB">
        <w:rPr>
          <w:rFonts w:ascii="Arial" w:hAnsi="Arial"/>
          <w:lang w:val="es-ES_tradnl"/>
        </w:rPr>
        <w:t xml:space="preserve"> (</w:t>
      </w:r>
      <w:proofErr w:type="spellStart"/>
      <w:r w:rsidR="00592FFB">
        <w:rPr>
          <w:rFonts w:ascii="Arial" w:hAnsi="Arial"/>
          <w:lang w:val="es-ES_tradnl"/>
        </w:rPr>
        <w:t>Leg</w:t>
      </w:r>
      <w:proofErr w:type="spellEnd"/>
      <w:r w:rsidR="00592FFB">
        <w:rPr>
          <w:rFonts w:ascii="Arial" w:hAnsi="Arial"/>
          <w:lang w:val="es-ES_tradnl"/>
        </w:rPr>
        <w:t xml:space="preserve">. </w:t>
      </w:r>
      <w:r w:rsidR="001E5104">
        <w:rPr>
          <w:rFonts w:ascii="Arial" w:hAnsi="Arial"/>
          <w:lang w:val="es-ES_tradnl"/>
        </w:rPr>
        <w:t>11663</w:t>
      </w:r>
      <w:r>
        <w:rPr>
          <w:rFonts w:ascii="Arial" w:hAnsi="Arial"/>
          <w:lang w:val="es-ES_tradnl"/>
        </w:rPr>
        <w:t xml:space="preserve">) a un cargo de Asistente de Docencia con dedicación simple, asignatura: </w:t>
      </w:r>
      <w:r>
        <w:rPr>
          <w:rFonts w:ascii="Arial" w:hAnsi="Arial"/>
          <w:b/>
          <w:lang w:val="es-ES_tradnl"/>
        </w:rPr>
        <w:t>“Sistemas Operativos y Distribuidos”</w:t>
      </w:r>
      <w:r>
        <w:rPr>
          <w:rFonts w:ascii="Arial" w:hAnsi="Arial"/>
          <w:lang w:val="es-ES_tradnl"/>
        </w:rPr>
        <w:t xml:space="preserve"> </w:t>
      </w:r>
      <w:r w:rsidR="001E5104">
        <w:rPr>
          <w:rFonts w:ascii="Arial" w:hAnsi="Arial" w:cs="Arial"/>
          <w:lang w:val="es-ES_tradnl"/>
        </w:rPr>
        <w:t>a partir del 01</w:t>
      </w:r>
      <w:r>
        <w:rPr>
          <w:rFonts w:ascii="Arial" w:hAnsi="Arial" w:cs="Arial"/>
          <w:lang w:val="es-ES_tradnl"/>
        </w:rPr>
        <w:t xml:space="preserve"> de </w:t>
      </w:r>
      <w:r w:rsidR="001E5104">
        <w:rPr>
          <w:rFonts w:ascii="Arial" w:hAnsi="Arial" w:cs="Arial"/>
          <w:lang w:val="es-ES_tradnl"/>
        </w:rPr>
        <w:t xml:space="preserve">agosto </w:t>
      </w:r>
      <w:r>
        <w:rPr>
          <w:rFonts w:ascii="Arial" w:hAnsi="Arial" w:cs="Arial"/>
          <w:lang w:val="es-ES_tradnl"/>
        </w:rPr>
        <w:t xml:space="preserve">de </w:t>
      </w:r>
      <w:r w:rsidR="001E5104">
        <w:rPr>
          <w:rFonts w:ascii="Arial" w:hAnsi="Arial" w:cs="Arial"/>
          <w:lang w:val="es-ES_tradnl"/>
        </w:rPr>
        <w:t>2012</w:t>
      </w:r>
      <w:r>
        <w:rPr>
          <w:rFonts w:ascii="Arial" w:hAnsi="Arial" w:cs="Arial"/>
          <w:lang w:val="es-ES_tradnl"/>
        </w:rPr>
        <w:t>;</w:t>
      </w:r>
    </w:p>
    <w:p w:rsidR="004B3528" w:rsidRDefault="004B3528" w:rsidP="00636ECB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A91B1C" w:rsidRPr="00A91B1C" w:rsidRDefault="00A91B1C" w:rsidP="00963FE5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 w:rsidRPr="00A91B1C">
        <w:rPr>
          <w:rFonts w:ascii="Arial" w:hAnsi="Arial" w:cs="Arial"/>
          <w:lang w:val="es-ES"/>
        </w:rPr>
        <w:t>Que el área Sistemas aumentó su cuerpo docente este año luego de que</w:t>
      </w:r>
      <w:r w:rsidR="00963FE5">
        <w:rPr>
          <w:rFonts w:ascii="Arial" w:hAnsi="Arial" w:cs="Arial"/>
          <w:lang w:val="es-ES"/>
        </w:rPr>
        <w:t xml:space="preserve"> </w:t>
      </w:r>
      <w:r w:rsidRPr="00A91B1C">
        <w:rPr>
          <w:rFonts w:ascii="Arial" w:hAnsi="Arial" w:cs="Arial"/>
          <w:lang w:val="es-ES"/>
        </w:rPr>
        <w:t>se sustanciara un concurso de Asistente de docencia con dedicación</w:t>
      </w:r>
      <w:r>
        <w:rPr>
          <w:rFonts w:ascii="Arial" w:hAnsi="Arial" w:cs="Arial"/>
          <w:lang w:val="es-ES"/>
        </w:rPr>
        <w:t xml:space="preserve"> </w:t>
      </w:r>
      <w:proofErr w:type="spellStart"/>
      <w:r w:rsidRPr="00A91B1C">
        <w:rPr>
          <w:rFonts w:ascii="Arial" w:hAnsi="Arial" w:cs="Arial"/>
          <w:lang w:val="es-ES"/>
        </w:rPr>
        <w:t>semiexclusiva</w:t>
      </w:r>
      <w:proofErr w:type="spellEnd"/>
      <w:r w:rsidRPr="00A91B1C">
        <w:rPr>
          <w:rFonts w:ascii="Arial" w:hAnsi="Arial" w:cs="Arial"/>
          <w:lang w:val="es-ES"/>
        </w:rPr>
        <w:t>;</w:t>
      </w:r>
    </w:p>
    <w:p w:rsidR="00A91B1C" w:rsidRPr="00A91B1C" w:rsidRDefault="00A91B1C" w:rsidP="00963FE5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A91B1C" w:rsidRPr="00A91B1C" w:rsidRDefault="00A91B1C" w:rsidP="00963FE5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 w:rsidRPr="00A91B1C">
        <w:rPr>
          <w:rFonts w:ascii="Arial" w:hAnsi="Arial" w:cs="Arial"/>
          <w:lang w:val="es-ES"/>
        </w:rPr>
        <w:t>Que los coordinadores de las áreas analizaron las necesidades del</w:t>
      </w:r>
      <w:r w:rsidR="00963FE5">
        <w:rPr>
          <w:rFonts w:ascii="Arial" w:hAnsi="Arial" w:cs="Arial"/>
          <w:lang w:val="es-ES"/>
        </w:rPr>
        <w:t xml:space="preserve"> </w:t>
      </w:r>
      <w:r w:rsidRPr="00A91B1C">
        <w:rPr>
          <w:rFonts w:ascii="Arial" w:hAnsi="Arial" w:cs="Arial"/>
          <w:lang w:val="es-ES"/>
        </w:rPr>
        <w:t>Departamento y recomendaron que el cargo vacante mencionado se</w:t>
      </w:r>
      <w:r w:rsidR="00963FE5">
        <w:rPr>
          <w:rFonts w:ascii="Arial" w:hAnsi="Arial" w:cs="Arial"/>
          <w:lang w:val="es-ES"/>
        </w:rPr>
        <w:t xml:space="preserve"> </w:t>
      </w:r>
      <w:r w:rsidRPr="00A91B1C">
        <w:rPr>
          <w:rFonts w:ascii="Arial" w:hAnsi="Arial" w:cs="Arial"/>
          <w:lang w:val="es-ES"/>
        </w:rPr>
        <w:t>traslade al área Desarrollo de Software considerando que el número de</w:t>
      </w:r>
      <w:r w:rsidR="00963FE5">
        <w:rPr>
          <w:rFonts w:ascii="Arial" w:hAnsi="Arial" w:cs="Arial"/>
          <w:lang w:val="es-ES"/>
        </w:rPr>
        <w:t xml:space="preserve"> </w:t>
      </w:r>
      <w:r w:rsidRPr="00A91B1C">
        <w:rPr>
          <w:rFonts w:ascii="Arial" w:hAnsi="Arial" w:cs="Arial"/>
          <w:lang w:val="es-ES"/>
        </w:rPr>
        <w:t>materias se ha incrementado luego de la implementación de la</w:t>
      </w:r>
      <w:r w:rsidR="00963FE5">
        <w:rPr>
          <w:rFonts w:ascii="Arial" w:hAnsi="Arial" w:cs="Arial"/>
          <w:lang w:val="es-ES"/>
        </w:rPr>
        <w:t xml:space="preserve"> </w:t>
      </w:r>
      <w:r w:rsidRPr="00A91B1C">
        <w:rPr>
          <w:rFonts w:ascii="Arial" w:hAnsi="Arial" w:cs="Arial"/>
          <w:lang w:val="es-ES"/>
        </w:rPr>
        <w:t>Ingeniería en Sistemas de Software;</w:t>
      </w:r>
    </w:p>
    <w:p w:rsidR="00A91B1C" w:rsidRPr="00A91B1C" w:rsidRDefault="00A91B1C" w:rsidP="00963FE5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315748" w:rsidRPr="00A91B1C" w:rsidRDefault="00963FE5" w:rsidP="00963FE5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Director de la Ingeniería</w:t>
      </w:r>
      <w:r w:rsidR="00A91B1C" w:rsidRPr="00A91B1C">
        <w:rPr>
          <w:rFonts w:ascii="Arial" w:hAnsi="Arial" w:cs="Arial"/>
          <w:lang w:val="es-ES"/>
        </w:rPr>
        <w:t xml:space="preserve"> en Sistemas de Software recomienda que</w:t>
      </w:r>
      <w:r>
        <w:rPr>
          <w:rFonts w:ascii="Arial" w:hAnsi="Arial" w:cs="Arial"/>
          <w:lang w:val="es-ES"/>
        </w:rPr>
        <w:t xml:space="preserve"> </w:t>
      </w:r>
      <w:r w:rsidR="00A91B1C" w:rsidRPr="00A91B1C">
        <w:rPr>
          <w:rFonts w:ascii="Arial" w:hAnsi="Arial" w:cs="Arial"/>
          <w:lang w:val="es-ES"/>
        </w:rPr>
        <w:t>el llamado a concurso se realice en las asignaturas Introducción a la</w:t>
      </w:r>
      <w:r>
        <w:rPr>
          <w:rFonts w:ascii="Arial" w:hAnsi="Arial" w:cs="Arial"/>
          <w:lang w:val="es-ES"/>
        </w:rPr>
        <w:t xml:space="preserve"> </w:t>
      </w:r>
      <w:r w:rsidR="00A91B1C" w:rsidRPr="00A91B1C">
        <w:rPr>
          <w:rFonts w:ascii="Arial" w:hAnsi="Arial" w:cs="Arial"/>
          <w:lang w:val="es-ES"/>
        </w:rPr>
        <w:t>Ingeniería de Software y Modelos de Software que corresponden al</w:t>
      </w:r>
      <w:r>
        <w:rPr>
          <w:rFonts w:ascii="Arial" w:hAnsi="Arial" w:cs="Arial"/>
          <w:lang w:val="es-ES"/>
        </w:rPr>
        <w:t xml:space="preserve"> </w:t>
      </w:r>
      <w:r w:rsidR="00A91B1C" w:rsidRPr="00A91B1C">
        <w:rPr>
          <w:rFonts w:ascii="Arial" w:hAnsi="Arial" w:cs="Arial"/>
          <w:lang w:val="es-ES"/>
        </w:rPr>
        <w:t>primer y segundo año de la carrera mencionada;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1E5104">
        <w:rPr>
          <w:rFonts w:ascii="Arial" w:hAnsi="Arial"/>
          <w:b/>
          <w:lang w:val="es-AR"/>
        </w:rPr>
        <w:t>26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1E5104">
        <w:rPr>
          <w:rFonts w:ascii="Arial" w:hAnsi="Arial"/>
          <w:b/>
          <w:lang w:val="es-AR"/>
        </w:rPr>
        <w:t>septiembre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1E5104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1E5104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BD423A" w:rsidRDefault="00BD423A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="001E5104"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A91B1C">
        <w:rPr>
          <w:rFonts w:ascii="Arial" w:hAnsi="Arial" w:cs="Arial"/>
          <w:b/>
          <w:lang w:val="es-ES"/>
        </w:rPr>
        <w:t>Desarrollo de Sistemas</w:t>
      </w:r>
    </w:p>
    <w:p w:rsidR="00B302BF" w:rsidRDefault="00B302BF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92B90" w:rsidRDefault="00E92B90" w:rsidP="00E92B9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</w:t>
      </w:r>
      <w:r>
        <w:rPr>
          <w:rFonts w:ascii="Arial" w:hAnsi="Arial" w:cs="Arial"/>
          <w:b/>
          <w:lang w:val="es-ES"/>
        </w:rPr>
        <w:t>sisten</w:t>
      </w:r>
      <w:r w:rsidRPr="00A859CD">
        <w:rPr>
          <w:rFonts w:ascii="Arial" w:hAnsi="Arial" w:cs="Arial"/>
          <w:b/>
          <w:lang w:val="es-ES"/>
        </w:rPr>
        <w:t xml:space="preserve">te de Docencia </w:t>
      </w:r>
      <w:r>
        <w:rPr>
          <w:rFonts w:ascii="Arial" w:hAnsi="Arial" w:cs="Arial"/>
          <w:b/>
          <w:lang w:val="es-ES"/>
        </w:rPr>
        <w:t>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- asignatura</w:t>
      </w:r>
      <w:r w:rsidR="00656D62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1E5104">
        <w:rPr>
          <w:rFonts w:ascii="Arial" w:hAnsi="Arial"/>
          <w:b/>
          <w:lang w:val="es-ES_tradnl"/>
        </w:rPr>
        <w:t>Introducción a la Ingeniería de Software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="001E5104">
        <w:rPr>
          <w:rFonts w:ascii="Arial" w:hAnsi="Arial" w:cs="Arial"/>
          <w:b/>
          <w:bCs/>
          <w:lang w:val="es-ES_tradnl"/>
        </w:rPr>
        <w:t xml:space="preserve"> y “Modelos de Software”</w:t>
      </w:r>
      <w:r w:rsidRPr="00A859CD">
        <w:rPr>
          <w:rFonts w:ascii="Arial" w:hAnsi="Arial" w:cs="Arial"/>
          <w:b/>
          <w:lang w:val="es-ES"/>
        </w:rPr>
        <w:t>;</w:t>
      </w:r>
    </w:p>
    <w:p w:rsidR="001814D6" w:rsidRDefault="001814D6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23525" w:rsidRDefault="00823525" w:rsidP="0082352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92B90" w:rsidRPr="003447BD" w:rsidRDefault="001E5104" w:rsidP="00E92B90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Ingeniería de Software</w:t>
      </w:r>
      <w:r w:rsidR="00F7499C">
        <w:rPr>
          <w:lang w:val="es-ES"/>
        </w:rPr>
        <w:t xml:space="preserve"> – Modelos de Software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E92B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92B9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E92B90" w:rsidRDefault="00E92B90" w:rsidP="00EB27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122F78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Pablo Rubén </w:t>
            </w:r>
            <w:proofErr w:type="spellStart"/>
            <w:r w:rsidR="00122F78"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E92B90" w:rsidRDefault="00122F78" w:rsidP="00EB27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  <w:p w:rsidR="00E92B90" w:rsidRDefault="00122F78" w:rsidP="00EB270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116" w:type="dxa"/>
          </w:tcPr>
          <w:p w:rsidR="00122F78" w:rsidRDefault="00122F78" w:rsidP="00EB2704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  <w:p w:rsidR="00E92B90" w:rsidRDefault="00E92B90" w:rsidP="00EB2704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  <w:p w:rsidR="00E92B90" w:rsidRDefault="00122F78" w:rsidP="00EB270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Cesar Martínez</w:t>
            </w:r>
          </w:p>
        </w:tc>
      </w:tr>
    </w:tbl>
    <w:p w:rsidR="00E94166" w:rsidRDefault="00E94166" w:rsidP="00636ECB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bCs/>
          <w:color w:val="000000"/>
          <w:szCs w:val="24"/>
          <w:lang w:val="es-ES"/>
        </w:rPr>
      </w:pPr>
    </w:p>
    <w:p w:rsidR="00E94166" w:rsidRDefault="00E9416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0613B" w:rsidRDefault="00A0613B" w:rsidP="00A0613B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Disponer que aquel</w:t>
      </w:r>
      <w:r w:rsidRPr="006C0415">
        <w:rPr>
          <w:rFonts w:ascii="Arial" w:hAnsi="Arial" w:cs="Arial"/>
          <w:lang w:val="es-ES"/>
        </w:rPr>
        <w:t xml:space="preserve"> candidato que resulte designado</w:t>
      </w:r>
      <w:r>
        <w:rPr>
          <w:rFonts w:ascii="Arial" w:hAnsi="Arial" w:cs="Arial"/>
          <w:lang w:val="es-ES"/>
        </w:rPr>
        <w:t xml:space="preserve"> en el</w:t>
      </w:r>
      <w:r w:rsidRPr="006C0415">
        <w:rPr>
          <w:rFonts w:ascii="Arial" w:hAnsi="Arial" w:cs="Arial"/>
          <w:lang w:val="es-ES"/>
        </w:rPr>
        <w:t xml:space="preserve"> cargo de Asistente de Docencia deberá supervisar la ejecución </w:t>
      </w:r>
      <w:r>
        <w:rPr>
          <w:rFonts w:ascii="Arial" w:hAnsi="Arial" w:cs="Arial"/>
          <w:lang w:val="es-ES"/>
        </w:rPr>
        <w:t xml:space="preserve">de los trabajos prácticos de las </w:t>
      </w:r>
      <w:r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  <w:r w:rsidRPr="004F7FA4">
        <w:rPr>
          <w:rFonts w:ascii="Arial" w:hAnsi="Arial" w:cs="Arial"/>
          <w:b/>
          <w:lang w:val="es-ES"/>
        </w:rPr>
        <w:t xml:space="preserve"> </w:t>
      </w:r>
    </w:p>
    <w:p w:rsidR="00A0613B" w:rsidRDefault="00A0613B" w:rsidP="00A0613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56D62" w:rsidRDefault="00656D62" w:rsidP="00A0613B">
      <w:pPr>
        <w:jc w:val="both"/>
        <w:rPr>
          <w:rFonts w:ascii="Arial" w:hAnsi="Arial" w:cs="Arial"/>
          <w:b/>
        </w:rPr>
      </w:pPr>
    </w:p>
    <w:p w:rsidR="00656D62" w:rsidRDefault="00656D62" w:rsidP="00656D62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///CDCIC-172/12</w:t>
      </w:r>
    </w:p>
    <w:p w:rsidR="00656D62" w:rsidRDefault="00656D62" w:rsidP="00A0613B">
      <w:pPr>
        <w:jc w:val="both"/>
        <w:rPr>
          <w:rFonts w:ascii="Arial" w:hAnsi="Arial" w:cs="Arial"/>
          <w:b/>
        </w:rPr>
      </w:pPr>
    </w:p>
    <w:p w:rsidR="00A0613B" w:rsidRDefault="00A0613B" w:rsidP="00A0613B">
      <w:pPr>
        <w:jc w:val="both"/>
        <w:rPr>
          <w:rFonts w:ascii="Arial" w:hAnsi="Arial" w:cs="Arial"/>
          <w:lang w:val="es-ES"/>
        </w:rPr>
      </w:pPr>
      <w:r w:rsidRPr="00B17FB5">
        <w:rPr>
          <w:rFonts w:ascii="Arial" w:hAnsi="Arial" w:cs="Arial"/>
          <w:b/>
        </w:rPr>
        <w:t xml:space="preserve">Art. </w:t>
      </w:r>
      <w:r>
        <w:rPr>
          <w:rFonts w:ascii="Arial" w:hAnsi="Arial" w:cs="Arial"/>
          <w:b/>
        </w:rPr>
        <w:t>4</w:t>
      </w:r>
      <w:r w:rsidRPr="00B17FB5">
        <w:rPr>
          <w:rFonts w:ascii="Arial" w:hAnsi="Arial" w:cs="Arial"/>
          <w:b/>
        </w:rPr>
        <w:t>º).-</w:t>
      </w:r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Establecer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que</w:t>
      </w:r>
      <w:proofErr w:type="spellEnd"/>
      <w:r w:rsidRPr="00B17FB5">
        <w:rPr>
          <w:rFonts w:ascii="Arial" w:hAnsi="Arial" w:cs="Arial"/>
        </w:rPr>
        <w:t xml:space="preserve"> la persona </w:t>
      </w:r>
      <w:proofErr w:type="spellStart"/>
      <w:r w:rsidRPr="00B17FB5">
        <w:rPr>
          <w:rFonts w:ascii="Arial" w:hAnsi="Arial" w:cs="Arial"/>
        </w:rPr>
        <w:t>que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resulte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designada</w:t>
      </w:r>
      <w:proofErr w:type="spellEnd"/>
      <w:r w:rsidRPr="00B17FB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s-ES"/>
        </w:rPr>
        <w:t xml:space="preserve">en el cargo motivo de las presentes actuaciones </w:t>
      </w:r>
      <w:proofErr w:type="spellStart"/>
      <w:r w:rsidRPr="00B17FB5">
        <w:rPr>
          <w:rFonts w:ascii="Arial" w:hAnsi="Arial" w:cs="Arial"/>
        </w:rPr>
        <w:t>deberá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trabajar</w:t>
      </w:r>
      <w:proofErr w:type="spellEnd"/>
      <w:r w:rsidRPr="00B17FB5">
        <w:rPr>
          <w:rFonts w:ascii="Arial" w:hAnsi="Arial" w:cs="Arial"/>
        </w:rPr>
        <w:t xml:space="preserve"> en primer </w:t>
      </w:r>
      <w:proofErr w:type="spellStart"/>
      <w:r w:rsidRPr="00B17FB5">
        <w:rPr>
          <w:rFonts w:ascii="Arial" w:hAnsi="Arial" w:cs="Arial"/>
        </w:rPr>
        <w:t>término</w:t>
      </w:r>
      <w:proofErr w:type="spellEnd"/>
      <w:r w:rsidRPr="00B17FB5">
        <w:rPr>
          <w:rFonts w:ascii="Arial" w:hAnsi="Arial" w:cs="Arial"/>
        </w:rPr>
        <w:t xml:space="preserve"> y </w:t>
      </w:r>
      <w:proofErr w:type="spellStart"/>
      <w:r w:rsidRPr="00B17FB5">
        <w:rPr>
          <w:rFonts w:ascii="Arial" w:hAnsi="Arial" w:cs="Arial"/>
        </w:rPr>
        <w:t>prioritariamente</w:t>
      </w:r>
      <w:proofErr w:type="spellEnd"/>
      <w:r w:rsidRPr="00B17FB5">
        <w:rPr>
          <w:rFonts w:ascii="Arial" w:hAnsi="Arial" w:cs="Arial"/>
        </w:rPr>
        <w:t xml:space="preserve">, en </w:t>
      </w:r>
      <w:proofErr w:type="spellStart"/>
      <w:r w:rsidRPr="00B17FB5">
        <w:rPr>
          <w:rFonts w:ascii="Arial" w:hAnsi="Arial" w:cs="Arial"/>
        </w:rPr>
        <w:t>la</w:t>
      </w:r>
      <w:r>
        <w:rPr>
          <w:rFonts w:ascii="Arial" w:hAnsi="Arial" w:cs="Arial"/>
        </w:rPr>
        <w:t>s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asignatura</w:t>
      </w:r>
      <w:r>
        <w:rPr>
          <w:rFonts w:ascii="Arial" w:hAnsi="Arial" w:cs="Arial"/>
        </w:rPr>
        <w:t>s</w:t>
      </w:r>
      <w:proofErr w:type="spellEnd"/>
      <w:r w:rsidRPr="00B17FB5">
        <w:rPr>
          <w:rFonts w:ascii="Arial" w:hAnsi="Arial" w:cs="Arial"/>
        </w:rPr>
        <w:t xml:space="preserve"> </w:t>
      </w:r>
      <w:proofErr w:type="spellStart"/>
      <w:r w:rsidRPr="00B17FB5">
        <w:rPr>
          <w:rFonts w:ascii="Arial" w:hAnsi="Arial" w:cs="Arial"/>
        </w:rPr>
        <w:t>concursada</w:t>
      </w:r>
      <w:r>
        <w:rPr>
          <w:rFonts w:ascii="Arial" w:hAnsi="Arial" w:cs="Arial"/>
        </w:rPr>
        <w:t>s</w:t>
      </w:r>
      <w:proofErr w:type="spellEnd"/>
      <w:r w:rsidRPr="00B17FB5">
        <w:rPr>
          <w:rFonts w:ascii="Arial" w:hAnsi="Arial" w:cs="Arial"/>
        </w:rPr>
        <w:t xml:space="preserve">; </w:t>
      </w:r>
      <w:r w:rsidRPr="00AA77E2">
        <w:rPr>
          <w:rFonts w:ascii="Arial" w:hAnsi="Arial" w:cs="Arial"/>
          <w:lang w:val="es-ES"/>
        </w:rPr>
        <w:t>de no ser esto posible, se les asignarán funciones en otras asignaturas del Departamento de Ciencias e Ingeniería de la Computación, según las necesidades de cada cuatrimestre.-</w:t>
      </w:r>
    </w:p>
    <w:p w:rsidR="00A0613B" w:rsidRDefault="00A0613B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604D64">
        <w:rPr>
          <w:rFonts w:ascii="Arial" w:hAnsi="Arial" w:cs="Arial"/>
          <w:b/>
          <w:lang w:val="es-ES"/>
        </w:rPr>
        <w:t>5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A0613B" w:rsidRDefault="00A0613B" w:rsidP="00636ECB">
      <w:pPr>
        <w:spacing w:line="260" w:lineRule="exact"/>
        <w:rPr>
          <w:rFonts w:ascii="Arial" w:hAnsi="Arial" w:cs="Arial"/>
          <w:lang w:val="es-ES"/>
        </w:rPr>
      </w:pPr>
    </w:p>
    <w:p w:rsidR="00391F22" w:rsidRPr="00A859CD" w:rsidRDefault="005D3DF4" w:rsidP="0009279D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Fecha de apertura inscripción : </w:t>
      </w:r>
      <w:r w:rsidR="0009279D">
        <w:rPr>
          <w:rFonts w:ascii="Arial" w:hAnsi="Arial" w:cs="Arial"/>
          <w:lang w:val="es-ES"/>
        </w:rPr>
        <w:t>05 de noviembre de 2012</w:t>
      </w:r>
      <w:r w:rsidR="0044577F" w:rsidRPr="00A859CD">
        <w:rPr>
          <w:lang w:val="es-ES"/>
        </w:rPr>
        <w:t xml:space="preserve">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391F22" w:rsidRPr="00A859CD" w:rsidRDefault="0044577F" w:rsidP="0009279D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Fecha de cierre de inscripción : </w:t>
      </w:r>
      <w:r w:rsidR="0009279D">
        <w:rPr>
          <w:rFonts w:ascii="Arial" w:hAnsi="Arial" w:cs="Arial"/>
          <w:lang w:val="es-ES"/>
        </w:rPr>
        <w:t>09 de noviembre de 2012</w:t>
      </w:r>
      <w:r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26B2A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604D64"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sectPr w:rsidR="00E26B2A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4DB0"/>
    <w:rsid w:val="000514D3"/>
    <w:rsid w:val="00065416"/>
    <w:rsid w:val="0009279D"/>
    <w:rsid w:val="000A52C0"/>
    <w:rsid w:val="000B1D6D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22F78"/>
    <w:rsid w:val="00127C53"/>
    <w:rsid w:val="0014083C"/>
    <w:rsid w:val="00146426"/>
    <w:rsid w:val="00150FAD"/>
    <w:rsid w:val="00160770"/>
    <w:rsid w:val="00175220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E5104"/>
    <w:rsid w:val="001E6698"/>
    <w:rsid w:val="001F3B0F"/>
    <w:rsid w:val="001F5A1D"/>
    <w:rsid w:val="0020212C"/>
    <w:rsid w:val="00202BDE"/>
    <w:rsid w:val="00210C5D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3D64FE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56122"/>
    <w:rsid w:val="004605F0"/>
    <w:rsid w:val="0046781D"/>
    <w:rsid w:val="00471C0F"/>
    <w:rsid w:val="004723CC"/>
    <w:rsid w:val="004868C2"/>
    <w:rsid w:val="00486BF1"/>
    <w:rsid w:val="004918AF"/>
    <w:rsid w:val="00493CA0"/>
    <w:rsid w:val="004A7079"/>
    <w:rsid w:val="004A7256"/>
    <w:rsid w:val="004B3528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5C98"/>
    <w:rsid w:val="00513EF9"/>
    <w:rsid w:val="0051477C"/>
    <w:rsid w:val="005317D1"/>
    <w:rsid w:val="005362CD"/>
    <w:rsid w:val="005513E6"/>
    <w:rsid w:val="00553BD2"/>
    <w:rsid w:val="005572F5"/>
    <w:rsid w:val="00563F75"/>
    <w:rsid w:val="00592FFB"/>
    <w:rsid w:val="005B5312"/>
    <w:rsid w:val="005B7D68"/>
    <w:rsid w:val="005C0F8D"/>
    <w:rsid w:val="005D34F1"/>
    <w:rsid w:val="005D3DF4"/>
    <w:rsid w:val="005D4DB6"/>
    <w:rsid w:val="005D555C"/>
    <w:rsid w:val="005E2BE4"/>
    <w:rsid w:val="005F5BA5"/>
    <w:rsid w:val="00604D64"/>
    <w:rsid w:val="00617960"/>
    <w:rsid w:val="006229B2"/>
    <w:rsid w:val="00630DB2"/>
    <w:rsid w:val="00633E53"/>
    <w:rsid w:val="00634CB7"/>
    <w:rsid w:val="00634E3F"/>
    <w:rsid w:val="00636ECB"/>
    <w:rsid w:val="0064432B"/>
    <w:rsid w:val="0065316A"/>
    <w:rsid w:val="00656D62"/>
    <w:rsid w:val="00660C67"/>
    <w:rsid w:val="00661791"/>
    <w:rsid w:val="00663690"/>
    <w:rsid w:val="006642D7"/>
    <w:rsid w:val="00697D14"/>
    <w:rsid w:val="006B1C68"/>
    <w:rsid w:val="006D1BAE"/>
    <w:rsid w:val="006F1B43"/>
    <w:rsid w:val="00702537"/>
    <w:rsid w:val="0070544A"/>
    <w:rsid w:val="00730950"/>
    <w:rsid w:val="007359B4"/>
    <w:rsid w:val="00745E85"/>
    <w:rsid w:val="00746605"/>
    <w:rsid w:val="0075227B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6F5E"/>
    <w:rsid w:val="0080025A"/>
    <w:rsid w:val="00801663"/>
    <w:rsid w:val="00806CBE"/>
    <w:rsid w:val="0081283A"/>
    <w:rsid w:val="00823525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704DD"/>
    <w:rsid w:val="008900E0"/>
    <w:rsid w:val="008A0C85"/>
    <w:rsid w:val="008A6865"/>
    <w:rsid w:val="008C1CC1"/>
    <w:rsid w:val="008D5B6A"/>
    <w:rsid w:val="008D7014"/>
    <w:rsid w:val="008E3E12"/>
    <w:rsid w:val="00911BAE"/>
    <w:rsid w:val="009167EC"/>
    <w:rsid w:val="00921484"/>
    <w:rsid w:val="00924695"/>
    <w:rsid w:val="009331BE"/>
    <w:rsid w:val="0093488A"/>
    <w:rsid w:val="00935A56"/>
    <w:rsid w:val="00957A32"/>
    <w:rsid w:val="00963FE5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9F0C4D"/>
    <w:rsid w:val="00A0613B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1B1C"/>
    <w:rsid w:val="00A928DE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610B7"/>
    <w:rsid w:val="00B71437"/>
    <w:rsid w:val="00B94D64"/>
    <w:rsid w:val="00BA4885"/>
    <w:rsid w:val="00BD423A"/>
    <w:rsid w:val="00BD56F0"/>
    <w:rsid w:val="00BF7660"/>
    <w:rsid w:val="00BF7EB7"/>
    <w:rsid w:val="00C0578F"/>
    <w:rsid w:val="00C10560"/>
    <w:rsid w:val="00C173AA"/>
    <w:rsid w:val="00C36DB8"/>
    <w:rsid w:val="00C42388"/>
    <w:rsid w:val="00C5406B"/>
    <w:rsid w:val="00C578CD"/>
    <w:rsid w:val="00C70FD1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540BE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903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6B2A"/>
    <w:rsid w:val="00E510DB"/>
    <w:rsid w:val="00E529C6"/>
    <w:rsid w:val="00E546AB"/>
    <w:rsid w:val="00E834FA"/>
    <w:rsid w:val="00E92B90"/>
    <w:rsid w:val="00E94166"/>
    <w:rsid w:val="00E94428"/>
    <w:rsid w:val="00EB232B"/>
    <w:rsid w:val="00EB2704"/>
    <w:rsid w:val="00EB2DA4"/>
    <w:rsid w:val="00EB779F"/>
    <w:rsid w:val="00ED65E4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377B0"/>
    <w:rsid w:val="00F42AB7"/>
    <w:rsid w:val="00F4388C"/>
    <w:rsid w:val="00F50481"/>
    <w:rsid w:val="00F56A90"/>
    <w:rsid w:val="00F56C47"/>
    <w:rsid w:val="00F609AB"/>
    <w:rsid w:val="00F6344F"/>
    <w:rsid w:val="00F64D90"/>
    <w:rsid w:val="00F678A8"/>
    <w:rsid w:val="00F7499C"/>
    <w:rsid w:val="00F87F6B"/>
    <w:rsid w:val="00F940E4"/>
    <w:rsid w:val="00FA09D1"/>
    <w:rsid w:val="00FA4AF0"/>
    <w:rsid w:val="00FB264C"/>
    <w:rsid w:val="00FB34E9"/>
    <w:rsid w:val="00FB6A65"/>
    <w:rsid w:val="00FC4D1E"/>
    <w:rsid w:val="00FD2CB3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2012-10-31T14:59:00Z</cp:lastPrinted>
  <dcterms:created xsi:type="dcterms:W3CDTF">2025-07-06T17:23:00Z</dcterms:created>
  <dcterms:modified xsi:type="dcterms:W3CDTF">2025-07-06T17:23:00Z</dcterms:modified>
</cp:coreProperties>
</file>