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E3013F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3E40AB">
        <w:rPr>
          <w:lang w:val="es-AR"/>
        </w:rPr>
        <w:t>DCIC-</w:t>
      </w:r>
      <w:r w:rsidR="0052789D">
        <w:rPr>
          <w:lang w:val="es-AR"/>
        </w:rPr>
        <w:t>0</w:t>
      </w:r>
      <w:r>
        <w:rPr>
          <w:lang w:val="es-AR"/>
        </w:rPr>
        <w:t>0</w:t>
      </w:r>
      <w:r w:rsidR="004E4E99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D16551" w:rsidRDefault="00D16551" w:rsidP="00D16551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6551" w:rsidRDefault="00D16551" w:rsidP="00D16551">
      <w:pPr>
        <w:rPr>
          <w:rFonts w:ascii="Arial" w:hAnsi="Arial" w:cs="Arial"/>
          <w:sz w:val="24"/>
          <w:lang w:val="es-ES_tradnl"/>
        </w:rPr>
      </w:pPr>
    </w:p>
    <w:p w:rsidR="00D16551" w:rsidRDefault="004E4E99" w:rsidP="00D16551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08</w:t>
      </w:r>
      <w:r w:rsidR="00D16551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junio de 2012 operará</w:t>
      </w:r>
      <w:r w:rsidR="00D16551">
        <w:rPr>
          <w:rFonts w:ascii="Arial" w:hAnsi="Arial" w:cs="Arial"/>
          <w:sz w:val="24"/>
          <w:lang w:val="es-ES_tradnl"/>
        </w:rPr>
        <w:t xml:space="preserve"> el vencimiento de la designación del </w:t>
      </w:r>
      <w:r>
        <w:rPr>
          <w:rFonts w:ascii="Arial" w:hAnsi="Arial" w:cs="Arial"/>
          <w:sz w:val="24"/>
          <w:lang w:val="es-ES_tradnl"/>
        </w:rPr>
        <w:t>Ing. Claudio Andrés Salamanca</w:t>
      </w:r>
      <w:r w:rsidR="00D16551">
        <w:rPr>
          <w:rFonts w:ascii="Arial" w:hAnsi="Arial"/>
          <w:b/>
          <w:sz w:val="24"/>
          <w:lang w:val="es-AR"/>
        </w:rPr>
        <w:t xml:space="preserve"> </w:t>
      </w:r>
      <w:r w:rsidR="00D16551">
        <w:rPr>
          <w:rFonts w:ascii="Arial" w:hAnsi="Arial" w:cs="Arial"/>
          <w:sz w:val="24"/>
          <w:lang w:val="es-ES_tradnl"/>
        </w:rPr>
        <w:t xml:space="preserve">en un cargo de </w:t>
      </w:r>
      <w:r w:rsidR="00D16551">
        <w:rPr>
          <w:rFonts w:ascii="Arial" w:hAnsi="Arial"/>
          <w:sz w:val="24"/>
          <w:lang w:val="es-AR"/>
        </w:rPr>
        <w:t xml:space="preserve">Ayudante de </w:t>
      </w:r>
      <w:r>
        <w:rPr>
          <w:rFonts w:ascii="Arial" w:hAnsi="Arial"/>
          <w:sz w:val="24"/>
          <w:lang w:val="es-AR"/>
        </w:rPr>
        <w:t>Docencia “A</w:t>
      </w:r>
      <w:r w:rsidR="00D16551">
        <w:rPr>
          <w:rFonts w:ascii="Arial" w:hAnsi="Arial"/>
          <w:sz w:val="24"/>
          <w:lang w:val="es-AR"/>
        </w:rPr>
        <w:t>”</w:t>
      </w:r>
      <w:r>
        <w:rPr>
          <w:rFonts w:ascii="Arial" w:hAnsi="Arial" w:cs="Arial"/>
          <w:sz w:val="24"/>
          <w:lang w:val="es-ES_tradnl"/>
        </w:rPr>
        <w:t xml:space="preserve"> con dedicación simple</w:t>
      </w:r>
      <w:r w:rsidR="00D16551">
        <w:rPr>
          <w:rFonts w:ascii="Arial" w:hAnsi="Arial" w:cs="Arial"/>
          <w:sz w:val="24"/>
          <w:lang w:val="es-ES_tradnl"/>
        </w:rPr>
        <w:t xml:space="preserve"> en la asignatura: </w:t>
      </w:r>
      <w:r w:rsidR="00D16551">
        <w:rPr>
          <w:rFonts w:ascii="Arial" w:hAnsi="Arial" w:cs="Arial"/>
          <w:i/>
          <w:iCs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AR"/>
        </w:rPr>
        <w:t>Redes y Teleprocesamiento</w:t>
      </w:r>
      <w:r w:rsidR="00D16551">
        <w:rPr>
          <w:rFonts w:ascii="Arial" w:hAnsi="Arial" w:cs="Arial"/>
          <w:i/>
          <w:iCs/>
          <w:sz w:val="24"/>
          <w:lang w:val="es-ES_tradnl"/>
        </w:rPr>
        <w:t>”;</w:t>
      </w:r>
      <w:r w:rsidR="00D16551">
        <w:rPr>
          <w:rFonts w:ascii="Arial" w:hAnsi="Arial" w:cs="Arial"/>
          <w:sz w:val="24"/>
          <w:lang w:val="es-ES_tradnl"/>
        </w:rPr>
        <w:t xml:space="preserve"> y  </w:t>
      </w:r>
    </w:p>
    <w:p w:rsidR="00D16551" w:rsidRDefault="00D16551" w:rsidP="00D16551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6551" w:rsidRDefault="00D16551" w:rsidP="00D1655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correspondiente llamado a c</w:t>
      </w:r>
      <w:r w:rsidR="004E4E99">
        <w:rPr>
          <w:rFonts w:ascii="Arial" w:hAnsi="Arial" w:cs="Arial"/>
          <w:sz w:val="24"/>
          <w:lang w:val="es-ES_tradnl"/>
        </w:rPr>
        <w:t>oncurso por resolución CDCIC-048/12*</w:t>
      </w:r>
      <w:proofErr w:type="spellStart"/>
      <w:r w:rsidR="004E4E99">
        <w:rPr>
          <w:rFonts w:ascii="Arial" w:hAnsi="Arial" w:cs="Arial"/>
          <w:sz w:val="24"/>
          <w:lang w:val="es-ES_tradnl"/>
        </w:rPr>
        <w:t>Expte</w:t>
      </w:r>
      <w:proofErr w:type="spellEnd"/>
      <w:r w:rsidR="004E4E99">
        <w:rPr>
          <w:rFonts w:ascii="Arial" w:hAnsi="Arial" w:cs="Arial"/>
          <w:sz w:val="24"/>
          <w:lang w:val="es-ES_tradnl"/>
        </w:rPr>
        <w:t>. 1038</w:t>
      </w:r>
      <w:r>
        <w:rPr>
          <w:rFonts w:ascii="Arial" w:hAnsi="Arial" w:cs="Arial"/>
          <w:sz w:val="24"/>
          <w:lang w:val="es-ES_tradnl"/>
        </w:rPr>
        <w:t>/1</w:t>
      </w:r>
      <w:r w:rsidR="004E4E99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;</w:t>
      </w: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aún no se ha sustanciado la correspondiente clase pública;</w:t>
      </w: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para la cátedra contar con la continuidad del mencionado docente;</w:t>
      </w:r>
    </w:p>
    <w:p w:rsidR="00D16551" w:rsidRDefault="00D16551" w:rsidP="00D16551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6551" w:rsidRDefault="00D16551" w:rsidP="00D1655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47F51" w:rsidRDefault="003E40AB" w:rsidP="00047F51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D16551">
        <w:rPr>
          <w:rFonts w:ascii="Arial" w:hAnsi="Arial"/>
          <w:sz w:val="24"/>
          <w:lang w:val="es-AR"/>
        </w:rPr>
        <w:t>P</w:t>
      </w:r>
      <w:proofErr w:type="spellStart"/>
      <w:r w:rsidR="009E7C67">
        <w:rPr>
          <w:rFonts w:ascii="Arial" w:hAnsi="Arial" w:cs="Arial"/>
          <w:sz w:val="24"/>
          <w:lang w:val="es-ES_tradnl"/>
        </w:rPr>
        <w:t>rorroga</w:t>
      </w:r>
      <w:r w:rsidR="00D16551">
        <w:rPr>
          <w:rFonts w:ascii="Arial" w:hAnsi="Arial" w:cs="Arial"/>
          <w:sz w:val="24"/>
          <w:lang w:val="es-ES_tradnl"/>
        </w:rPr>
        <w:t>r</w:t>
      </w:r>
      <w:proofErr w:type="spellEnd"/>
      <w:r w:rsidR="009E7C67">
        <w:rPr>
          <w:rFonts w:ascii="Arial" w:hAnsi="Arial" w:cs="Arial"/>
          <w:sz w:val="24"/>
          <w:lang w:val="es-ES_tradnl"/>
        </w:rPr>
        <w:t xml:space="preserve"> </w:t>
      </w:r>
      <w:r w:rsidR="00047F51">
        <w:rPr>
          <w:rFonts w:ascii="Arial" w:hAnsi="Arial" w:cs="Arial"/>
          <w:sz w:val="24"/>
          <w:lang w:val="es-ES_tradnl"/>
        </w:rPr>
        <w:t>la designación de</w:t>
      </w:r>
      <w:r w:rsidR="00047F51">
        <w:rPr>
          <w:rFonts w:ascii="Arial" w:hAnsi="Arial"/>
          <w:sz w:val="24"/>
          <w:lang w:val="es-ES_tradnl"/>
        </w:rPr>
        <w:t xml:space="preserve">l </w:t>
      </w:r>
      <w:r w:rsidR="004E4E99">
        <w:rPr>
          <w:rFonts w:ascii="Arial" w:hAnsi="Arial"/>
          <w:b/>
          <w:sz w:val="24"/>
          <w:lang w:val="es-ES_tradnl"/>
        </w:rPr>
        <w:t>Ing. Claudio Andrés Salamanca</w:t>
      </w:r>
      <w:r w:rsidR="004E4E9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4E4E99">
        <w:rPr>
          <w:rFonts w:ascii="Arial" w:hAnsi="Arial"/>
          <w:bCs/>
          <w:sz w:val="24"/>
          <w:lang w:val="es-ES_tradnl"/>
        </w:rPr>
        <w:t>Leg</w:t>
      </w:r>
      <w:proofErr w:type="spellEnd"/>
      <w:r w:rsidR="004E4E99">
        <w:rPr>
          <w:rFonts w:ascii="Arial" w:hAnsi="Arial"/>
          <w:bCs/>
          <w:sz w:val="24"/>
          <w:lang w:val="es-ES_tradnl"/>
        </w:rPr>
        <w:t>. 10916</w:t>
      </w:r>
      <w:r w:rsidR="00047F51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047F51">
        <w:rPr>
          <w:rFonts w:ascii="Arial" w:hAnsi="Arial"/>
          <w:b/>
          <w:sz w:val="24"/>
          <w:lang w:val="es-ES_tradnl"/>
        </w:rPr>
        <w:t>“</w:t>
      </w:r>
      <w:r w:rsidR="004E4E99">
        <w:rPr>
          <w:rFonts w:ascii="Arial" w:hAnsi="Arial"/>
          <w:b/>
          <w:sz w:val="24"/>
          <w:lang w:val="es-ES_tradnl"/>
        </w:rPr>
        <w:t>Redes y Teleprocesamiento</w:t>
      </w:r>
      <w:r w:rsidR="00047F51">
        <w:rPr>
          <w:rFonts w:ascii="Arial" w:hAnsi="Arial"/>
          <w:b/>
          <w:sz w:val="24"/>
          <w:lang w:val="es-ES_tradnl"/>
        </w:rPr>
        <w:t>” (</w:t>
      </w:r>
      <w:proofErr w:type="spellStart"/>
      <w:r w:rsidR="00047F51">
        <w:rPr>
          <w:rFonts w:ascii="Arial" w:hAnsi="Arial"/>
          <w:b/>
          <w:sz w:val="24"/>
          <w:lang w:val="es-ES_tradnl"/>
        </w:rPr>
        <w:t>Cod</w:t>
      </w:r>
      <w:proofErr w:type="spellEnd"/>
      <w:r w:rsidR="00047F51">
        <w:rPr>
          <w:rFonts w:ascii="Arial" w:hAnsi="Arial"/>
          <w:b/>
          <w:sz w:val="24"/>
          <w:lang w:val="es-ES_tradnl"/>
        </w:rPr>
        <w:t xml:space="preserve">. </w:t>
      </w:r>
      <w:r w:rsidR="004E4E99">
        <w:rPr>
          <w:rFonts w:ascii="Arial" w:hAnsi="Arial"/>
          <w:b/>
          <w:sz w:val="24"/>
          <w:lang w:val="es-ES_tradnl"/>
        </w:rPr>
        <w:t>7903)</w:t>
      </w:r>
      <w:r w:rsidR="00047F51">
        <w:rPr>
          <w:rFonts w:ascii="Arial" w:hAnsi="Arial"/>
          <w:sz w:val="24"/>
          <w:lang w:val="es-ES_tradnl"/>
        </w:rPr>
        <w:t xml:space="preserve">, </w:t>
      </w:r>
      <w:r w:rsidR="00047F51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4E4E99">
        <w:rPr>
          <w:rFonts w:ascii="Arial" w:hAnsi="Arial"/>
          <w:sz w:val="24"/>
          <w:lang w:val="es-ES_tradnl"/>
        </w:rPr>
        <w:t xml:space="preserve"> del 09</w:t>
      </w:r>
      <w:r w:rsidR="00047F51" w:rsidRPr="00120C89">
        <w:rPr>
          <w:rFonts w:ascii="Arial" w:hAnsi="Arial"/>
          <w:sz w:val="24"/>
          <w:lang w:val="es-ES_tradnl"/>
        </w:rPr>
        <w:t xml:space="preserve"> de </w:t>
      </w:r>
      <w:r w:rsidR="004E4E99">
        <w:rPr>
          <w:rFonts w:ascii="Arial" w:hAnsi="Arial"/>
          <w:sz w:val="24"/>
          <w:lang w:val="es-ES_tradnl"/>
        </w:rPr>
        <w:t>junio</w:t>
      </w:r>
      <w:r w:rsidR="00047F51">
        <w:rPr>
          <w:rFonts w:ascii="Arial" w:hAnsi="Arial"/>
          <w:sz w:val="24"/>
          <w:lang w:val="es-ES_tradnl"/>
        </w:rPr>
        <w:t xml:space="preserve"> </w:t>
      </w:r>
      <w:r w:rsidR="00047F51">
        <w:rPr>
          <w:rFonts w:ascii="Arial" w:hAnsi="Arial"/>
          <w:sz w:val="24"/>
          <w:lang w:val="es-AR"/>
        </w:rPr>
        <w:t>de</w:t>
      </w:r>
      <w:r w:rsidR="00047F51">
        <w:rPr>
          <w:rFonts w:ascii="Arial" w:hAnsi="Arial"/>
          <w:sz w:val="24"/>
          <w:lang w:val="es-ES_tradnl"/>
        </w:rPr>
        <w:t xml:space="preserve"> 2012 y hasta el </w:t>
      </w:r>
      <w:r w:rsidR="004E4E99">
        <w:rPr>
          <w:rFonts w:ascii="Arial" w:hAnsi="Arial"/>
          <w:sz w:val="24"/>
          <w:lang w:val="es-ES_tradnl"/>
        </w:rPr>
        <w:t>31</w:t>
      </w:r>
      <w:r w:rsidR="00047F51">
        <w:rPr>
          <w:rFonts w:ascii="Arial" w:hAnsi="Arial"/>
          <w:sz w:val="24"/>
          <w:lang w:val="es-ES_tradnl"/>
        </w:rPr>
        <w:t xml:space="preserve"> de ju</w:t>
      </w:r>
      <w:r w:rsidR="004E4E99">
        <w:rPr>
          <w:rFonts w:ascii="Arial" w:hAnsi="Arial"/>
          <w:sz w:val="24"/>
          <w:lang w:val="es-ES_tradnl"/>
        </w:rPr>
        <w:t>lio</w:t>
      </w:r>
      <w:r w:rsidR="00047F51">
        <w:rPr>
          <w:rFonts w:ascii="Arial" w:hAnsi="Arial"/>
          <w:sz w:val="24"/>
          <w:lang w:val="es-ES_tradnl"/>
        </w:rPr>
        <w:t xml:space="preserve"> de 2012 </w:t>
      </w:r>
      <w:r w:rsidR="00047F51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047F51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3E40AB" w:rsidRPr="0052789D" w:rsidRDefault="003E40AB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4E4E99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773A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14A83"/>
    <w:rsid w:val="00462A5D"/>
    <w:rsid w:val="00491432"/>
    <w:rsid w:val="004E15BF"/>
    <w:rsid w:val="004E4E99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F2910"/>
    <w:rsid w:val="007B6B70"/>
    <w:rsid w:val="00981813"/>
    <w:rsid w:val="009D01DD"/>
    <w:rsid w:val="009E7C67"/>
    <w:rsid w:val="00A25E3A"/>
    <w:rsid w:val="00A76ECE"/>
    <w:rsid w:val="00AD3A12"/>
    <w:rsid w:val="00AE4729"/>
    <w:rsid w:val="00B40BCB"/>
    <w:rsid w:val="00B46A6F"/>
    <w:rsid w:val="00B65F21"/>
    <w:rsid w:val="00C2785A"/>
    <w:rsid w:val="00CE4208"/>
    <w:rsid w:val="00D01F99"/>
    <w:rsid w:val="00D16551"/>
    <w:rsid w:val="00D50404"/>
    <w:rsid w:val="00E00A07"/>
    <w:rsid w:val="00E12685"/>
    <w:rsid w:val="00E3013F"/>
    <w:rsid w:val="00E67A39"/>
    <w:rsid w:val="00E86B5F"/>
    <w:rsid w:val="00E9049F"/>
    <w:rsid w:val="00EA6C2D"/>
    <w:rsid w:val="00EC5F00"/>
    <w:rsid w:val="00F23A4D"/>
    <w:rsid w:val="00F4576A"/>
    <w:rsid w:val="00F846BB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4E4E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E4E9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2012-06-13T11:50:00Z</cp:lastPrinted>
  <dcterms:created xsi:type="dcterms:W3CDTF">2025-07-06T17:27:00Z</dcterms:created>
  <dcterms:modified xsi:type="dcterms:W3CDTF">2025-07-06T17:27:00Z</dcterms:modified>
</cp:coreProperties>
</file>