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96203">
        <w:rPr>
          <w:lang w:val="es-AR"/>
        </w:rPr>
        <w:t>DCIC-</w:t>
      </w:r>
      <w:r w:rsidR="00704AFE">
        <w:rPr>
          <w:lang w:val="es-AR"/>
        </w:rPr>
        <w:t>010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0D28CF">
        <w:rPr>
          <w:rFonts w:ascii="Arial" w:hAnsi="Arial"/>
          <w:sz w:val="24"/>
          <w:lang w:val="es-ES_tradnl"/>
        </w:rPr>
        <w:t>cargo de Ayudante de Docencia “A</w:t>
      </w:r>
      <w:r>
        <w:rPr>
          <w:rFonts w:ascii="Arial" w:hAnsi="Arial"/>
          <w:sz w:val="24"/>
          <w:lang w:val="es-ES_tradnl"/>
        </w:rPr>
        <w:t>”</w:t>
      </w:r>
      <w:r w:rsidR="000D28CF">
        <w:rPr>
          <w:rFonts w:ascii="Arial" w:hAnsi="Arial"/>
          <w:sz w:val="24"/>
          <w:lang w:val="es-ES_tradnl"/>
        </w:rPr>
        <w:t xml:space="preserve"> con dedicación simple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 xml:space="preserve">: </w:t>
      </w:r>
      <w:r w:rsidR="000D28CF">
        <w:rPr>
          <w:rFonts w:ascii="Arial" w:hAnsi="Arial"/>
          <w:sz w:val="24"/>
          <w:lang w:val="es-ES_tradnl"/>
        </w:rPr>
        <w:t>I</w:t>
      </w:r>
      <w:r w:rsidR="00E50EC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0D28CF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0D28CF">
        <w:rPr>
          <w:rFonts w:ascii="Arial" w:hAnsi="Arial"/>
          <w:bCs/>
          <w:i/>
          <w:iCs/>
          <w:sz w:val="24"/>
          <w:lang w:val="es-ES_tradnl"/>
        </w:rPr>
        <w:t>Lógica para Ciencias de la Computación”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Pr="00545310">
        <w:rPr>
          <w:rFonts w:ascii="Arial" w:hAnsi="Arial"/>
          <w:sz w:val="24"/>
          <w:lang w:val="es-ES_tradnl"/>
        </w:rPr>
        <w:t>D</w:t>
      </w:r>
      <w:r w:rsidR="000D28CF">
        <w:rPr>
          <w:rFonts w:ascii="Arial" w:hAnsi="Arial"/>
          <w:sz w:val="24"/>
          <w:lang w:val="es-ES_tradnl"/>
        </w:rPr>
        <w:t>CC-1038/12 * resolución CDCIC-048/12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>designación de</w:t>
      </w:r>
      <w:r w:rsidR="000D28CF">
        <w:rPr>
          <w:rFonts w:ascii="Arial" w:hAnsi="Arial"/>
          <w:sz w:val="24"/>
          <w:lang w:val="es-AR"/>
        </w:rPr>
        <w:t xml:space="preserve"> la Srta. Andrea Cohen</w:t>
      </w:r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0D28CF">
        <w:rPr>
          <w:lang w:val="es-AR"/>
        </w:rPr>
        <w:t xml:space="preserve"> </w:t>
      </w:r>
      <w:r>
        <w:rPr>
          <w:lang w:val="es-AR"/>
        </w:rPr>
        <w:t>l</w:t>
      </w:r>
      <w:r w:rsidR="000D28CF">
        <w:rPr>
          <w:lang w:val="es-AR"/>
        </w:rPr>
        <w:t>a</w:t>
      </w:r>
      <w:r>
        <w:rPr>
          <w:lang w:val="es-AR"/>
        </w:rPr>
        <w:t xml:space="preserve"> </w:t>
      </w:r>
      <w:r w:rsidR="00E50EC6">
        <w:rPr>
          <w:lang w:val="es-AR"/>
        </w:rPr>
        <w:t>Sr</w:t>
      </w:r>
      <w:r w:rsidR="000D28CF">
        <w:rPr>
          <w:lang w:val="es-AR"/>
        </w:rPr>
        <w:t>ta</w:t>
      </w:r>
      <w:r w:rsidR="00E50EC6">
        <w:rPr>
          <w:lang w:val="es-AR"/>
        </w:rPr>
        <w:t xml:space="preserve">. </w:t>
      </w:r>
      <w:r w:rsidR="000D28CF">
        <w:rPr>
          <w:lang w:val="es-AR"/>
        </w:rPr>
        <w:t>Andrea Cohen</w:t>
      </w:r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D28CF" w:rsidRPr="000D28CF" w:rsidRDefault="000D28CF" w:rsidP="000D28CF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0D28CF">
        <w:rPr>
          <w:rFonts w:ascii="Arial" w:hAnsi="Arial" w:cs="Arial"/>
          <w:b/>
          <w:snapToGrid/>
          <w:sz w:val="24"/>
          <w:lang w:val="es-AR" w:eastAsia="en-US"/>
        </w:rPr>
        <w:t xml:space="preserve">El Director Decano del Departamento de Ciencias e Ingeniería de la Computación “ad referéndum” del Consejo Departamental                        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="000D28C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0D28CF">
        <w:rPr>
          <w:rFonts w:ascii="Arial" w:hAnsi="Arial"/>
          <w:sz w:val="24"/>
          <w:lang w:val="es-AR"/>
        </w:rPr>
        <w:t>a</w:t>
      </w:r>
      <w:r w:rsidR="004E6D39">
        <w:rPr>
          <w:rFonts w:ascii="Arial" w:hAnsi="Arial"/>
          <w:sz w:val="24"/>
          <w:lang w:val="es-AR"/>
        </w:rPr>
        <w:t xml:space="preserve"> </w:t>
      </w:r>
      <w:r w:rsidR="00E50EC6">
        <w:rPr>
          <w:rFonts w:ascii="Arial" w:hAnsi="Arial"/>
          <w:b/>
          <w:sz w:val="24"/>
          <w:lang w:val="es-ES_tradnl"/>
        </w:rPr>
        <w:t>señor</w:t>
      </w:r>
      <w:r w:rsidR="000D28CF">
        <w:rPr>
          <w:rFonts w:ascii="Arial" w:hAnsi="Arial"/>
          <w:b/>
          <w:sz w:val="24"/>
          <w:lang w:val="es-ES_tradnl"/>
        </w:rPr>
        <w:t>ita</w:t>
      </w:r>
      <w:r w:rsidR="00E50EC6">
        <w:rPr>
          <w:rFonts w:ascii="Arial" w:hAnsi="Arial"/>
          <w:b/>
          <w:sz w:val="24"/>
          <w:lang w:val="es-ES_tradnl"/>
        </w:rPr>
        <w:t xml:space="preserve"> </w:t>
      </w:r>
      <w:r w:rsidR="000D28CF">
        <w:rPr>
          <w:rFonts w:ascii="Arial" w:hAnsi="Arial"/>
          <w:b/>
          <w:sz w:val="24"/>
          <w:lang w:val="es-ES_tradnl"/>
        </w:rPr>
        <w:t>Andrea COHEN</w:t>
      </w:r>
      <w:r w:rsidR="00E50EC6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D28CF">
        <w:rPr>
          <w:rFonts w:ascii="Arial" w:hAnsi="Arial"/>
          <w:sz w:val="24"/>
          <w:lang w:val="es-ES_tradnl"/>
        </w:rPr>
        <w:t>Leg</w:t>
      </w:r>
      <w:proofErr w:type="spellEnd"/>
      <w:r w:rsidR="000D28CF">
        <w:rPr>
          <w:rFonts w:ascii="Arial" w:hAnsi="Arial"/>
          <w:sz w:val="24"/>
          <w:lang w:val="es-ES_tradnl"/>
        </w:rPr>
        <w:t>. 12828</w:t>
      </w:r>
      <w:r w:rsidR="00E50EC6">
        <w:rPr>
          <w:rFonts w:ascii="Arial" w:hAnsi="Arial"/>
          <w:sz w:val="24"/>
          <w:lang w:val="es-ES_tradnl"/>
        </w:rPr>
        <w:t xml:space="preserve">), en un </w:t>
      </w:r>
      <w:r w:rsidR="000D28CF">
        <w:rPr>
          <w:rFonts w:ascii="Arial" w:hAnsi="Arial"/>
          <w:sz w:val="24"/>
          <w:lang w:val="es-ES_tradnl"/>
        </w:rPr>
        <w:t>cargo de Ayudante de Docencia “A</w:t>
      </w:r>
      <w:r w:rsidR="00E50EC6">
        <w:rPr>
          <w:rFonts w:ascii="Arial" w:hAnsi="Arial"/>
          <w:sz w:val="24"/>
          <w:lang w:val="es-ES_tradnl"/>
        </w:rPr>
        <w:t>”</w:t>
      </w:r>
      <w:r w:rsidR="000D28CF">
        <w:rPr>
          <w:rFonts w:ascii="Arial" w:hAnsi="Arial"/>
          <w:sz w:val="24"/>
          <w:lang w:val="es-ES_tradnl"/>
        </w:rPr>
        <w:t xml:space="preserve"> con dedicación simple</w:t>
      </w:r>
      <w:r w:rsidR="00E50EC6">
        <w:rPr>
          <w:rFonts w:ascii="Arial" w:hAnsi="Arial"/>
          <w:sz w:val="24"/>
          <w:lang w:val="es-ES_tradnl"/>
        </w:rPr>
        <w:t xml:space="preserve">, en el Área: </w:t>
      </w:r>
      <w:r w:rsidR="000D28CF">
        <w:rPr>
          <w:rFonts w:ascii="Arial" w:hAnsi="Arial"/>
          <w:sz w:val="24"/>
          <w:lang w:val="es-ES_tradnl"/>
        </w:rPr>
        <w:t>II, Disciplina: Teoría de Ciencias de la Computación</w:t>
      </w:r>
      <w:r w:rsidR="00E50EC6">
        <w:rPr>
          <w:rFonts w:ascii="Arial" w:hAnsi="Arial"/>
          <w:sz w:val="24"/>
          <w:lang w:val="es-ES_tradnl"/>
        </w:rPr>
        <w:t xml:space="preserve">, asignatura: </w:t>
      </w:r>
      <w:r w:rsidR="00E50EC6">
        <w:rPr>
          <w:rFonts w:ascii="Arial" w:hAnsi="Arial"/>
          <w:b/>
          <w:sz w:val="24"/>
          <w:lang w:val="es-ES_tradnl"/>
        </w:rPr>
        <w:t>“</w:t>
      </w:r>
      <w:r w:rsidR="000D28CF">
        <w:rPr>
          <w:rFonts w:ascii="Arial" w:hAnsi="Arial"/>
          <w:b/>
          <w:sz w:val="24"/>
          <w:lang w:val="es-ES_tradnl"/>
        </w:rPr>
        <w:t>Lógica para Ciencias de la Computación” (Cód. 5704</w:t>
      </w:r>
      <w:r w:rsidR="00E50EC6">
        <w:rPr>
          <w:rFonts w:ascii="Arial" w:hAnsi="Arial"/>
          <w:b/>
          <w:sz w:val="24"/>
          <w:lang w:val="es-ES_tradnl"/>
        </w:rPr>
        <w:t>)</w:t>
      </w:r>
      <w:r w:rsidR="00E50EC6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9A009A">
        <w:rPr>
          <w:rFonts w:ascii="Arial" w:hAnsi="Arial"/>
          <w:sz w:val="24"/>
          <w:lang w:val="es-ES_tradnl"/>
        </w:rPr>
        <w:t>, a par</w:t>
      </w:r>
      <w:r w:rsidR="000D28CF">
        <w:rPr>
          <w:rFonts w:ascii="Arial" w:hAnsi="Arial"/>
          <w:sz w:val="24"/>
          <w:lang w:val="es-ES_tradnl"/>
        </w:rPr>
        <w:t>tir del 21</w:t>
      </w:r>
      <w:r w:rsidR="00436A3C">
        <w:rPr>
          <w:rFonts w:ascii="Arial" w:hAnsi="Arial"/>
          <w:sz w:val="24"/>
          <w:lang w:val="es-ES_tradnl"/>
        </w:rPr>
        <w:t xml:space="preserve"> de </w:t>
      </w:r>
      <w:r w:rsidR="000D28CF">
        <w:rPr>
          <w:rFonts w:ascii="Arial" w:hAnsi="Arial"/>
          <w:sz w:val="24"/>
          <w:lang w:val="es-ES_tradnl"/>
        </w:rPr>
        <w:t>junio</w:t>
      </w:r>
      <w:r w:rsidR="00E50EC6">
        <w:rPr>
          <w:rFonts w:ascii="Arial" w:hAnsi="Arial"/>
          <w:sz w:val="24"/>
          <w:lang w:val="es-ES_tradnl"/>
        </w:rPr>
        <w:t xml:space="preserve"> d</w:t>
      </w:r>
      <w:r w:rsidR="00436A3C">
        <w:rPr>
          <w:rFonts w:ascii="Arial" w:hAnsi="Arial"/>
          <w:sz w:val="24"/>
          <w:lang w:val="es-ES_tradnl"/>
        </w:rPr>
        <w:t>e 2012 y por el término de dos (02)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6E1BDC">
        <w:rPr>
          <w:rFonts w:ascii="Arial" w:hAnsi="Arial"/>
          <w:sz w:val="24"/>
          <w:lang w:val="es-ES_tradnl"/>
        </w:rPr>
        <w:t>Extender las funciones de</w:t>
      </w:r>
      <w:r w:rsidR="000D28CF">
        <w:rPr>
          <w:rFonts w:ascii="Arial" w:hAnsi="Arial"/>
          <w:sz w:val="24"/>
          <w:lang w:val="es-ES_tradnl"/>
        </w:rPr>
        <w:t xml:space="preserve"> la</w:t>
      </w:r>
      <w:r w:rsidR="006E1BDC">
        <w:rPr>
          <w:rFonts w:ascii="Arial" w:hAnsi="Arial"/>
          <w:sz w:val="24"/>
          <w:lang w:val="es-ES_tradnl"/>
        </w:rPr>
        <w:t xml:space="preserve"> señor</w:t>
      </w:r>
      <w:r w:rsidR="000D28CF">
        <w:rPr>
          <w:rFonts w:ascii="Arial" w:hAnsi="Arial"/>
          <w:sz w:val="24"/>
          <w:lang w:val="es-ES_tradnl"/>
        </w:rPr>
        <w:t>ita Cohen</w:t>
      </w:r>
      <w:r w:rsidR="006E1BDC">
        <w:rPr>
          <w:rFonts w:ascii="Arial" w:hAnsi="Arial"/>
          <w:sz w:val="24"/>
          <w:lang w:val="es-ES_tradnl"/>
        </w:rPr>
        <w:t xml:space="preserve"> a la asignatura </w:t>
      </w:r>
      <w:r w:rsidR="006E1BDC">
        <w:rPr>
          <w:rFonts w:ascii="Arial" w:hAnsi="Arial"/>
          <w:b/>
          <w:i/>
          <w:iCs/>
          <w:sz w:val="24"/>
          <w:lang w:val="es-ES_tradnl"/>
        </w:rPr>
        <w:t>“</w:t>
      </w:r>
      <w:r w:rsidR="000D28CF">
        <w:rPr>
          <w:rFonts w:ascii="Arial" w:hAnsi="Arial"/>
          <w:b/>
          <w:i/>
          <w:iCs/>
          <w:sz w:val="24"/>
          <w:lang w:val="es-ES_tradnl"/>
        </w:rPr>
        <w:t xml:space="preserve">Inteligencia </w:t>
      </w:r>
      <w:proofErr w:type="spellStart"/>
      <w:r w:rsidR="000D28CF">
        <w:rPr>
          <w:rFonts w:ascii="Arial" w:hAnsi="Arial"/>
          <w:b/>
          <w:i/>
          <w:iCs/>
          <w:sz w:val="24"/>
          <w:lang w:val="es-ES_tradnl"/>
        </w:rPr>
        <w:t>Artifical</w:t>
      </w:r>
      <w:proofErr w:type="spellEnd"/>
      <w:r w:rsidR="006E1BDC" w:rsidRPr="005C2B33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="006E1BDC" w:rsidRPr="005C2B33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="006E1BDC" w:rsidRPr="005C2B33">
        <w:rPr>
          <w:rFonts w:ascii="Arial" w:hAnsi="Arial"/>
          <w:b/>
          <w:i/>
          <w:iCs/>
          <w:sz w:val="24"/>
          <w:lang w:val="es-ES_tradnl"/>
        </w:rPr>
        <w:t>.</w:t>
      </w:r>
      <w:r w:rsidR="006E1BDC" w:rsidRPr="005C2B33">
        <w:rPr>
          <w:rFonts w:ascii="Arial" w:hAnsi="Arial"/>
          <w:i/>
          <w:iCs/>
          <w:sz w:val="24"/>
          <w:lang w:val="es-ES_tradnl"/>
        </w:rPr>
        <w:t xml:space="preserve"> </w:t>
      </w:r>
      <w:r w:rsidR="000D28CF">
        <w:rPr>
          <w:rFonts w:ascii="Arial" w:hAnsi="Arial"/>
          <w:b/>
          <w:i/>
          <w:iCs/>
          <w:sz w:val="24"/>
          <w:lang w:val="es-ES_tradnl"/>
        </w:rPr>
        <w:t>5684</w:t>
      </w:r>
      <w:r w:rsidR="006E1BDC" w:rsidRPr="005C2B33">
        <w:rPr>
          <w:rFonts w:ascii="Arial" w:hAnsi="Arial"/>
          <w:b/>
          <w:i/>
          <w:iCs/>
          <w:sz w:val="24"/>
          <w:lang w:val="es-ES_tradnl"/>
        </w:rPr>
        <w:t>)</w:t>
      </w:r>
      <w:r w:rsidR="000D28CF">
        <w:rPr>
          <w:rFonts w:ascii="Arial" w:hAnsi="Arial"/>
          <w:sz w:val="24"/>
          <w:lang w:val="es-ES_tradnl"/>
        </w:rPr>
        <w:t xml:space="preserve"> por el término de un (01) año</w:t>
      </w:r>
      <w:r w:rsidR="006E1BDC">
        <w:rPr>
          <w:rFonts w:ascii="Arial" w:hAnsi="Arial"/>
          <w:sz w:val="24"/>
          <w:lang w:val="es-ES_tradnl"/>
        </w:rPr>
        <w:t xml:space="preserve">, a partir del </w:t>
      </w:r>
      <w:r w:rsidR="000D28CF">
        <w:rPr>
          <w:rFonts w:ascii="Arial" w:hAnsi="Arial"/>
          <w:sz w:val="24"/>
          <w:lang w:val="es-ES_tradnl"/>
        </w:rPr>
        <w:t>21 de junio de 2012</w:t>
      </w:r>
      <w:r>
        <w:rPr>
          <w:rFonts w:ascii="Arial" w:hAnsi="Arial"/>
          <w:sz w:val="24"/>
          <w:lang w:val="es-ES_tradnl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D28CF"/>
    <w:rsid w:val="001D73D1"/>
    <w:rsid w:val="001D73F4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6D39"/>
    <w:rsid w:val="00506B0A"/>
    <w:rsid w:val="00545310"/>
    <w:rsid w:val="005725FF"/>
    <w:rsid w:val="005F560F"/>
    <w:rsid w:val="006112DF"/>
    <w:rsid w:val="00633394"/>
    <w:rsid w:val="00665D84"/>
    <w:rsid w:val="00687BD8"/>
    <w:rsid w:val="006E1BDC"/>
    <w:rsid w:val="00704AFE"/>
    <w:rsid w:val="00871916"/>
    <w:rsid w:val="008A3BC4"/>
    <w:rsid w:val="008B7122"/>
    <w:rsid w:val="00986280"/>
    <w:rsid w:val="009A009A"/>
    <w:rsid w:val="00A44DE9"/>
    <w:rsid w:val="00A57CBC"/>
    <w:rsid w:val="00A676BB"/>
    <w:rsid w:val="00AD2321"/>
    <w:rsid w:val="00AE0EF4"/>
    <w:rsid w:val="00BD52D8"/>
    <w:rsid w:val="00BE6E5F"/>
    <w:rsid w:val="00CB7FEB"/>
    <w:rsid w:val="00CE0604"/>
    <w:rsid w:val="00DB3416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0D28C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0D28CF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2012-04-20T21:42:00Z</cp:lastPrinted>
  <dcterms:created xsi:type="dcterms:W3CDTF">2025-07-06T17:27:00Z</dcterms:created>
  <dcterms:modified xsi:type="dcterms:W3CDTF">2025-07-06T17:27:00Z</dcterms:modified>
</cp:coreProperties>
</file>