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FC4" w:rsidRDefault="00D12FC4">
      <w:pPr>
        <w:rPr>
          <w:rFonts w:ascii="Arial" w:hAnsi="Arial" w:cs="Arial"/>
          <w:b/>
          <w:sz w:val="24"/>
          <w:lang w:val="es-AR"/>
        </w:rPr>
      </w:pPr>
      <w:r>
        <w:rPr>
          <w:rFonts w:ascii="Arial" w:hAnsi="Arial" w:cs="Arial"/>
          <w:b/>
          <w:sz w:val="24"/>
          <w:lang w:val="es-AR"/>
        </w:rPr>
        <w:t>REGISTRADO BAJO N</w:t>
      </w:r>
      <w:r>
        <w:rPr>
          <w:rFonts w:ascii="Arial" w:hAnsi="Arial" w:cs="Arial"/>
          <w:b/>
          <w:sz w:val="24"/>
        </w:rPr>
        <w:sym w:font="Symbol" w:char="F0B0"/>
      </w:r>
      <w:r w:rsidR="009311B7">
        <w:rPr>
          <w:rFonts w:ascii="Arial" w:hAnsi="Arial" w:cs="Arial"/>
          <w:b/>
          <w:sz w:val="24"/>
          <w:lang w:val="es-AR"/>
        </w:rPr>
        <w:t xml:space="preserve">  </w:t>
      </w:r>
      <w:r w:rsidR="000E1275">
        <w:rPr>
          <w:rFonts w:ascii="Arial" w:hAnsi="Arial" w:cs="Arial"/>
          <w:b/>
          <w:sz w:val="24"/>
          <w:lang w:val="es-AR"/>
        </w:rPr>
        <w:t>C</w:t>
      </w:r>
      <w:r>
        <w:rPr>
          <w:rFonts w:ascii="Arial" w:hAnsi="Arial" w:cs="Arial"/>
          <w:b/>
          <w:sz w:val="24"/>
          <w:lang w:val="es-AR"/>
        </w:rPr>
        <w:t>DCIC-</w:t>
      </w:r>
      <w:r w:rsidR="0002163F">
        <w:rPr>
          <w:rFonts w:ascii="Arial" w:hAnsi="Arial" w:cs="Arial"/>
          <w:b/>
          <w:sz w:val="24"/>
          <w:lang w:val="es-AR"/>
        </w:rPr>
        <w:t>013</w:t>
      </w:r>
      <w:r w:rsidR="000463A4">
        <w:rPr>
          <w:rFonts w:ascii="Arial" w:hAnsi="Arial" w:cs="Arial"/>
          <w:b/>
          <w:sz w:val="24"/>
          <w:lang w:val="es-AR"/>
        </w:rPr>
        <w:t>/</w:t>
      </w:r>
      <w:r w:rsidR="00D57030">
        <w:rPr>
          <w:rFonts w:ascii="Arial" w:hAnsi="Arial" w:cs="Arial"/>
          <w:b/>
          <w:sz w:val="24"/>
          <w:lang w:val="es-AR"/>
        </w:rPr>
        <w:t>1</w:t>
      </w:r>
      <w:r w:rsidR="007A0DE0">
        <w:rPr>
          <w:rFonts w:ascii="Arial" w:hAnsi="Arial" w:cs="Arial"/>
          <w:b/>
          <w:sz w:val="24"/>
          <w:lang w:val="es-AR"/>
        </w:rPr>
        <w:t>3</w:t>
      </w:r>
    </w:p>
    <w:p w:rsidR="00D12FC4" w:rsidRDefault="00D12FC4">
      <w:pPr>
        <w:rPr>
          <w:rFonts w:ascii="Arial" w:hAnsi="Arial" w:cs="Arial"/>
          <w:b/>
          <w:sz w:val="24"/>
          <w:lang w:val="es-AR"/>
        </w:rPr>
      </w:pPr>
    </w:p>
    <w:p w:rsidR="00D12FC4" w:rsidRDefault="00D12FC4">
      <w:pPr>
        <w:tabs>
          <w:tab w:val="left" w:pos="5670"/>
        </w:tabs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AR"/>
        </w:rPr>
        <w:t xml:space="preserve">                                                                                   </w:t>
      </w:r>
      <w:r>
        <w:rPr>
          <w:rFonts w:ascii="Arial" w:hAnsi="Arial" w:cs="Arial"/>
          <w:b/>
          <w:sz w:val="24"/>
          <w:lang w:val="es-ES_tradnl"/>
        </w:rPr>
        <w:t xml:space="preserve"> BAHIA BLANCA</w:t>
      </w:r>
      <w:r>
        <w:rPr>
          <w:rFonts w:ascii="Arial" w:hAnsi="Arial" w:cs="Arial"/>
          <w:sz w:val="24"/>
          <w:lang w:val="es-ES_tradnl"/>
        </w:rPr>
        <w:t xml:space="preserve">, </w:t>
      </w:r>
    </w:p>
    <w:p w:rsidR="00D12FC4" w:rsidRDefault="00D12FC4">
      <w:pPr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rPr>
          <w:rFonts w:ascii="Arial" w:hAnsi="Arial" w:cs="Arial"/>
          <w:lang w:val="es-ES_tradnl"/>
        </w:rPr>
      </w:pPr>
    </w:p>
    <w:p w:rsidR="00D12FC4" w:rsidRDefault="00D12FC4">
      <w:pPr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 xml:space="preserve">VISTO: </w:t>
      </w:r>
    </w:p>
    <w:p w:rsidR="00D12FC4" w:rsidRDefault="00D12FC4">
      <w:pPr>
        <w:rPr>
          <w:rFonts w:ascii="Arial" w:hAnsi="Arial" w:cs="Arial"/>
          <w:sz w:val="24"/>
          <w:lang w:val="es-ES_tradnl"/>
        </w:rPr>
      </w:pPr>
    </w:p>
    <w:p w:rsidR="00D12FC4" w:rsidRDefault="0002163F" w:rsidP="00155EC0">
      <w:pPr>
        <w:ind w:firstLine="851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 xml:space="preserve">Que el 11 </w:t>
      </w:r>
      <w:r w:rsidR="009C789A">
        <w:rPr>
          <w:rFonts w:ascii="Arial" w:hAnsi="Arial" w:cs="Arial"/>
          <w:sz w:val="24"/>
          <w:lang w:val="es-ES_tradnl"/>
        </w:rPr>
        <w:t xml:space="preserve">de </w:t>
      </w:r>
      <w:r w:rsidR="007A0DE0">
        <w:rPr>
          <w:rFonts w:ascii="Arial" w:hAnsi="Arial" w:cs="Arial"/>
          <w:sz w:val="24"/>
          <w:lang w:val="es-ES_tradnl"/>
        </w:rPr>
        <w:t>marzo de 2013</w:t>
      </w:r>
      <w:r w:rsidR="00D12FC4">
        <w:rPr>
          <w:rFonts w:ascii="Arial" w:hAnsi="Arial" w:cs="Arial"/>
          <w:sz w:val="24"/>
          <w:lang w:val="es-ES_tradnl"/>
        </w:rPr>
        <w:t xml:space="preserve"> operará el vencimiento de la designación de</w:t>
      </w:r>
      <w:r>
        <w:rPr>
          <w:rFonts w:ascii="Arial" w:hAnsi="Arial" w:cs="Arial"/>
          <w:sz w:val="24"/>
          <w:lang w:val="es-ES_tradnl"/>
        </w:rPr>
        <w:t xml:space="preserve"> la Srta. Cecilia Baggio </w:t>
      </w:r>
      <w:r w:rsidR="00D12FC4">
        <w:rPr>
          <w:rFonts w:ascii="Arial" w:hAnsi="Arial" w:cs="Arial"/>
          <w:sz w:val="24"/>
          <w:lang w:val="es-ES_tradnl"/>
        </w:rPr>
        <w:t xml:space="preserve"> en un cargo de </w:t>
      </w:r>
      <w:r w:rsidR="00FD651F">
        <w:rPr>
          <w:rFonts w:ascii="Arial" w:hAnsi="Arial"/>
          <w:sz w:val="24"/>
          <w:lang w:val="es-AR"/>
        </w:rPr>
        <w:t>A</w:t>
      </w:r>
      <w:r w:rsidR="00B81C66">
        <w:rPr>
          <w:rFonts w:ascii="Arial" w:hAnsi="Arial"/>
          <w:sz w:val="24"/>
          <w:lang w:val="es-AR"/>
        </w:rPr>
        <w:t>yuda</w:t>
      </w:r>
      <w:r w:rsidR="00FD651F">
        <w:rPr>
          <w:rFonts w:ascii="Arial" w:hAnsi="Arial"/>
          <w:sz w:val="24"/>
          <w:lang w:val="es-AR"/>
        </w:rPr>
        <w:t xml:space="preserve">nte de Docencia </w:t>
      </w:r>
      <w:r w:rsidR="00B81C66">
        <w:rPr>
          <w:rFonts w:ascii="Arial" w:hAnsi="Arial"/>
          <w:sz w:val="24"/>
          <w:lang w:val="es-AR"/>
        </w:rPr>
        <w:t>“</w:t>
      </w:r>
      <w:r>
        <w:rPr>
          <w:rFonts w:ascii="Arial" w:hAnsi="Arial"/>
          <w:sz w:val="24"/>
          <w:lang w:val="es-AR"/>
        </w:rPr>
        <w:t>B</w:t>
      </w:r>
      <w:r w:rsidR="00B81C66">
        <w:rPr>
          <w:rFonts w:ascii="Arial" w:hAnsi="Arial"/>
          <w:sz w:val="24"/>
          <w:lang w:val="es-AR"/>
        </w:rPr>
        <w:t>”</w:t>
      </w:r>
      <w:r w:rsidR="000E1275">
        <w:rPr>
          <w:rFonts w:ascii="Arial" w:hAnsi="Arial"/>
          <w:sz w:val="24"/>
          <w:lang w:val="es-AR"/>
        </w:rPr>
        <w:t xml:space="preserve"> </w:t>
      </w:r>
      <w:r w:rsidR="00D12FC4">
        <w:rPr>
          <w:rFonts w:ascii="Arial" w:hAnsi="Arial" w:cs="Arial"/>
          <w:sz w:val="24"/>
          <w:lang w:val="es-ES_tradnl"/>
        </w:rPr>
        <w:t xml:space="preserve">en la asignatura: </w:t>
      </w:r>
      <w:r w:rsidR="00D12FC4">
        <w:rPr>
          <w:rFonts w:ascii="Arial" w:hAnsi="Arial" w:cs="Arial"/>
          <w:i/>
          <w:iCs/>
          <w:sz w:val="24"/>
          <w:lang w:val="es-ES_tradnl"/>
        </w:rPr>
        <w:t>“</w:t>
      </w:r>
      <w:r>
        <w:rPr>
          <w:rFonts w:ascii="Arial" w:hAnsi="Arial" w:cs="Arial"/>
          <w:i/>
          <w:iCs/>
          <w:sz w:val="24"/>
          <w:lang w:val="es-ES_tradnl"/>
        </w:rPr>
        <w:t>Teoría de la Computabilidad</w:t>
      </w:r>
      <w:r w:rsidR="00D12FC4">
        <w:rPr>
          <w:rFonts w:ascii="Arial" w:hAnsi="Arial" w:cs="Arial"/>
          <w:i/>
          <w:iCs/>
          <w:sz w:val="24"/>
          <w:lang w:val="es-ES_tradnl"/>
        </w:rPr>
        <w:t>”;</w:t>
      </w:r>
      <w:r w:rsidR="00D12FC4">
        <w:rPr>
          <w:rFonts w:ascii="Arial" w:hAnsi="Arial" w:cs="Arial"/>
          <w:sz w:val="24"/>
          <w:lang w:val="es-ES_tradnl"/>
        </w:rPr>
        <w:t xml:space="preserve"> y  </w:t>
      </w:r>
    </w:p>
    <w:p w:rsidR="00D12FC4" w:rsidRDefault="00D12FC4">
      <w:pPr>
        <w:ind w:firstLine="1134"/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CONSIDERANDO:</w:t>
      </w: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ab/>
      </w:r>
      <w:r>
        <w:rPr>
          <w:rFonts w:ascii="Arial" w:hAnsi="Arial" w:cs="Arial"/>
          <w:b/>
          <w:sz w:val="24"/>
          <w:lang w:val="es-ES_tradnl"/>
        </w:rPr>
        <w:tab/>
      </w:r>
    </w:p>
    <w:p w:rsidR="007A0DE0" w:rsidRPr="007A0DE0" w:rsidRDefault="007A0DE0" w:rsidP="007A0DE0">
      <w:pPr>
        <w:ind w:firstLine="851"/>
        <w:jc w:val="both"/>
        <w:rPr>
          <w:rFonts w:ascii="Arial" w:hAnsi="Arial" w:cs="Arial"/>
          <w:sz w:val="24"/>
          <w:lang w:val="es-ES_tradnl"/>
        </w:rPr>
      </w:pPr>
      <w:r w:rsidRPr="007A0DE0">
        <w:rPr>
          <w:rFonts w:ascii="Arial" w:hAnsi="Arial" w:cs="Arial"/>
          <w:sz w:val="24"/>
          <w:lang w:val="es-ES_tradnl"/>
        </w:rPr>
        <w:t xml:space="preserve">Que es necesario para garantizar el normal desenvolvimiento de la mencionada la cátedra, continuar contando con los servicios </w:t>
      </w:r>
      <w:r w:rsidR="0002163F">
        <w:rPr>
          <w:rFonts w:ascii="Arial" w:hAnsi="Arial" w:cs="Arial"/>
          <w:sz w:val="24"/>
          <w:lang w:val="es-ES_tradnl"/>
        </w:rPr>
        <w:t xml:space="preserve">de la Srta. Baggio </w:t>
      </w:r>
      <w:r w:rsidRPr="007A0DE0">
        <w:rPr>
          <w:rFonts w:ascii="Arial" w:hAnsi="Arial" w:cs="Arial"/>
          <w:sz w:val="24"/>
          <w:lang w:val="es-ES_tradnl"/>
        </w:rPr>
        <w:t xml:space="preserve">mientras se tramita el correspondiente llamado a concurso; </w:t>
      </w:r>
    </w:p>
    <w:p w:rsidR="007A0DE0" w:rsidRPr="007A0DE0" w:rsidRDefault="007A0DE0" w:rsidP="007A0DE0">
      <w:pPr>
        <w:ind w:firstLine="851"/>
        <w:jc w:val="both"/>
        <w:rPr>
          <w:rFonts w:ascii="Arial" w:hAnsi="Arial" w:cs="Arial"/>
          <w:sz w:val="24"/>
          <w:lang w:val="es-ES_tradnl"/>
        </w:rPr>
      </w:pPr>
    </w:p>
    <w:p w:rsidR="007A0DE0" w:rsidRPr="007A0DE0" w:rsidRDefault="007A0DE0" w:rsidP="007A0DE0">
      <w:pPr>
        <w:ind w:firstLine="851"/>
        <w:jc w:val="both"/>
        <w:rPr>
          <w:rFonts w:ascii="Arial" w:hAnsi="Arial" w:cs="Arial"/>
          <w:sz w:val="24"/>
          <w:lang w:val="es-ES_tradnl"/>
        </w:rPr>
      </w:pPr>
      <w:r w:rsidRPr="007A0DE0">
        <w:rPr>
          <w:rFonts w:ascii="Arial" w:hAnsi="Arial" w:cs="Arial"/>
          <w:sz w:val="24"/>
          <w:lang w:val="es-ES_tradnl"/>
        </w:rPr>
        <w:t xml:space="preserve">Que por resolución CSU-036/89 (Art. 1º) el Consejo Superior Universitario facultó a los Consejos Departamentales a efectuar prórrogas de designación; </w:t>
      </w:r>
    </w:p>
    <w:p w:rsidR="007A0DE0" w:rsidRPr="007A0DE0" w:rsidRDefault="007A0DE0" w:rsidP="007A0DE0">
      <w:pPr>
        <w:ind w:firstLine="851"/>
        <w:jc w:val="both"/>
        <w:rPr>
          <w:rFonts w:ascii="Arial" w:hAnsi="Arial" w:cs="Arial"/>
          <w:sz w:val="24"/>
          <w:lang w:val="es-ES_tradnl"/>
        </w:rPr>
      </w:pPr>
      <w:r w:rsidRPr="007A0DE0">
        <w:rPr>
          <w:rFonts w:ascii="Arial" w:hAnsi="Arial" w:cs="Arial"/>
          <w:sz w:val="24"/>
          <w:lang w:val="es-ES_tradnl"/>
        </w:rPr>
        <w:tab/>
      </w:r>
      <w:r w:rsidRPr="007A0DE0">
        <w:rPr>
          <w:rFonts w:ascii="Arial" w:hAnsi="Arial" w:cs="Arial"/>
          <w:sz w:val="24"/>
          <w:lang w:val="es-ES_tradnl"/>
        </w:rPr>
        <w:tab/>
      </w:r>
    </w:p>
    <w:p w:rsidR="00D12FC4" w:rsidRPr="000E1275" w:rsidRDefault="00DD23BB" w:rsidP="00FC7896">
      <w:pPr>
        <w:ind w:firstLine="851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ab/>
      </w:r>
      <w:r>
        <w:rPr>
          <w:rFonts w:ascii="Arial" w:hAnsi="Arial" w:cs="Arial"/>
          <w:sz w:val="24"/>
          <w:lang w:val="es-ES_tradnl"/>
        </w:rPr>
        <w:tab/>
      </w: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 xml:space="preserve">POR ELLO, </w:t>
      </w: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</w:p>
    <w:p w:rsidR="000E1275" w:rsidRPr="000E1275" w:rsidRDefault="000E1275" w:rsidP="000E1275">
      <w:pPr>
        <w:pStyle w:val="Sangra2detindependiente"/>
        <w:rPr>
          <w:rFonts w:cs="Arial"/>
        </w:rPr>
      </w:pPr>
      <w:r w:rsidRPr="000E1275">
        <w:rPr>
          <w:rFonts w:cs="Arial"/>
        </w:rPr>
        <w:t xml:space="preserve">El Consejo Departamental de Ciencias e Ingeniería de la Computación </w:t>
      </w:r>
    </w:p>
    <w:p w:rsidR="000E1275" w:rsidRPr="000E1275" w:rsidRDefault="007A0DE0" w:rsidP="000E1275">
      <w:pPr>
        <w:pStyle w:val="Sangra2detindependiente"/>
        <w:ind w:firstLine="0"/>
        <w:rPr>
          <w:rFonts w:cs="Arial"/>
        </w:rPr>
      </w:pPr>
      <w:r>
        <w:rPr>
          <w:rFonts w:cs="Arial"/>
        </w:rPr>
        <w:t>en su reunión de fecha 19</w:t>
      </w:r>
      <w:r w:rsidR="000E1275" w:rsidRPr="000E1275">
        <w:rPr>
          <w:rFonts w:cs="Arial"/>
        </w:rPr>
        <w:t xml:space="preserve"> de </w:t>
      </w:r>
      <w:r>
        <w:rPr>
          <w:rFonts w:cs="Arial"/>
        </w:rPr>
        <w:t>febrero de 2013</w:t>
      </w:r>
    </w:p>
    <w:p w:rsidR="00A51D5B" w:rsidRPr="000E1275" w:rsidRDefault="00D12FC4" w:rsidP="000E1275">
      <w:pPr>
        <w:pStyle w:val="Sangra2detindependiente"/>
        <w:rPr>
          <w:rFonts w:cs="Arial"/>
        </w:rPr>
      </w:pPr>
      <w:r>
        <w:rPr>
          <w:rFonts w:cs="Arial"/>
        </w:rPr>
        <w:t xml:space="preserve">                </w:t>
      </w:r>
    </w:p>
    <w:p w:rsidR="00D12FC4" w:rsidRPr="00C340DB" w:rsidRDefault="00D12FC4">
      <w:pPr>
        <w:jc w:val="center"/>
        <w:rPr>
          <w:rFonts w:ascii="Arial" w:hAnsi="Arial" w:cs="Arial"/>
          <w:b/>
          <w:sz w:val="24"/>
          <w:lang w:val="pt-BR"/>
        </w:rPr>
      </w:pPr>
      <w:r w:rsidRPr="00C340DB">
        <w:rPr>
          <w:rFonts w:ascii="Arial" w:hAnsi="Arial" w:cs="Arial"/>
          <w:b/>
          <w:sz w:val="24"/>
          <w:lang w:val="pt-BR"/>
        </w:rPr>
        <w:t>R E S U E L V E :</w:t>
      </w:r>
    </w:p>
    <w:p w:rsidR="00D12FC4" w:rsidRPr="00C340DB" w:rsidRDefault="00D12FC4">
      <w:pPr>
        <w:jc w:val="both"/>
        <w:rPr>
          <w:rFonts w:ascii="Arial" w:hAnsi="Arial" w:cs="Arial"/>
          <w:sz w:val="24"/>
          <w:lang w:val="pt-BR"/>
        </w:rPr>
      </w:pPr>
    </w:p>
    <w:p w:rsidR="00D12FC4" w:rsidRPr="000E1275" w:rsidRDefault="00D12FC4" w:rsidP="00B81C66">
      <w:pPr>
        <w:spacing w:line="260" w:lineRule="exact"/>
        <w:jc w:val="both"/>
        <w:rPr>
          <w:rFonts w:ascii="Arial" w:hAnsi="Arial"/>
          <w:sz w:val="24"/>
          <w:lang w:val="es-AR"/>
        </w:rPr>
      </w:pPr>
      <w:r w:rsidRPr="00C340DB">
        <w:rPr>
          <w:rFonts w:ascii="Arial" w:hAnsi="Arial" w:cs="Arial"/>
          <w:b/>
          <w:sz w:val="24"/>
        </w:rPr>
        <w:t>Art. 1</w:t>
      </w:r>
      <w:r>
        <w:rPr>
          <w:rFonts w:ascii="Arial" w:hAnsi="Arial" w:cs="Arial"/>
          <w:b/>
          <w:sz w:val="24"/>
        </w:rPr>
        <w:sym w:font="Symbol" w:char="F0B0"/>
      </w:r>
      <w:r w:rsidRPr="00C340DB">
        <w:rPr>
          <w:rFonts w:ascii="Arial" w:hAnsi="Arial" w:cs="Arial"/>
          <w:b/>
          <w:sz w:val="24"/>
        </w:rPr>
        <w:t>)</w:t>
      </w:r>
      <w:r w:rsidRPr="00C340DB">
        <w:rPr>
          <w:rFonts w:ascii="Arial" w:hAnsi="Arial" w:cs="Arial"/>
          <w:sz w:val="24"/>
        </w:rPr>
        <w:t xml:space="preserve">.- </w:t>
      </w:r>
      <w:r>
        <w:rPr>
          <w:rFonts w:ascii="Arial" w:hAnsi="Arial" w:cs="Arial"/>
          <w:sz w:val="24"/>
          <w:lang w:val="es-ES_tradnl"/>
        </w:rPr>
        <w:t xml:space="preserve">Prorrogar la designación </w:t>
      </w:r>
      <w:r w:rsidR="00DA47A9">
        <w:rPr>
          <w:rFonts w:ascii="Arial" w:hAnsi="Arial" w:cs="Arial"/>
          <w:sz w:val="24"/>
          <w:lang w:val="es-ES_tradnl"/>
        </w:rPr>
        <w:t>de</w:t>
      </w:r>
      <w:r w:rsidR="0002163F">
        <w:rPr>
          <w:rFonts w:ascii="Arial" w:hAnsi="Arial" w:cs="Arial"/>
          <w:sz w:val="24"/>
          <w:lang w:val="es-ES_tradnl"/>
        </w:rPr>
        <w:t xml:space="preserve"> </w:t>
      </w:r>
      <w:r w:rsidR="001A085B">
        <w:rPr>
          <w:rFonts w:ascii="Arial" w:hAnsi="Arial"/>
          <w:sz w:val="24"/>
          <w:lang w:val="es-ES_tradnl"/>
        </w:rPr>
        <w:t>l</w:t>
      </w:r>
      <w:r w:rsidR="0002163F">
        <w:rPr>
          <w:rFonts w:ascii="Arial" w:hAnsi="Arial"/>
          <w:sz w:val="24"/>
          <w:lang w:val="es-ES_tradnl"/>
        </w:rPr>
        <w:t>a</w:t>
      </w:r>
      <w:r w:rsidR="001A085B">
        <w:rPr>
          <w:rFonts w:ascii="Arial" w:hAnsi="Arial"/>
          <w:sz w:val="24"/>
          <w:lang w:val="es-ES_tradnl"/>
        </w:rPr>
        <w:t xml:space="preserve"> </w:t>
      </w:r>
      <w:r w:rsidR="0002163F">
        <w:rPr>
          <w:rFonts w:ascii="Arial" w:hAnsi="Arial"/>
          <w:b/>
          <w:sz w:val="24"/>
          <w:lang w:val="es-AR"/>
        </w:rPr>
        <w:t>Señorita Cecilia BAGGIO</w:t>
      </w:r>
      <w:r w:rsidR="001A085B">
        <w:rPr>
          <w:rFonts w:ascii="Arial" w:hAnsi="Arial"/>
          <w:b/>
          <w:sz w:val="24"/>
          <w:lang w:val="es-AR"/>
        </w:rPr>
        <w:t xml:space="preserve"> </w:t>
      </w:r>
      <w:r w:rsidR="000E1275">
        <w:rPr>
          <w:rFonts w:ascii="Arial" w:hAnsi="Arial"/>
          <w:bCs/>
          <w:sz w:val="24"/>
          <w:lang w:val="es-ES_tradnl"/>
        </w:rPr>
        <w:t>(</w:t>
      </w:r>
      <w:r w:rsidR="007A0DE0">
        <w:rPr>
          <w:rFonts w:ascii="Arial" w:hAnsi="Arial"/>
          <w:sz w:val="24"/>
          <w:lang w:val="es-ES_tradnl"/>
        </w:rPr>
        <w:t>Le</w:t>
      </w:r>
      <w:r w:rsidR="0002163F">
        <w:rPr>
          <w:rFonts w:ascii="Arial" w:hAnsi="Arial"/>
          <w:sz w:val="24"/>
          <w:lang w:val="es-ES_tradnl"/>
        </w:rPr>
        <w:t>g. 13090</w:t>
      </w:r>
      <w:r w:rsidR="000E1275">
        <w:rPr>
          <w:rFonts w:ascii="Arial" w:hAnsi="Arial"/>
          <w:sz w:val="24"/>
          <w:lang w:val="es-ES_tradnl"/>
        </w:rPr>
        <w:t>)</w:t>
      </w:r>
      <w:r w:rsidR="000E1275">
        <w:rPr>
          <w:rFonts w:ascii="Arial" w:hAnsi="Arial"/>
          <w:sz w:val="24"/>
          <w:lang w:val="es-AR"/>
        </w:rPr>
        <w:t xml:space="preserve"> </w:t>
      </w:r>
      <w:r w:rsidR="000E1275" w:rsidRPr="000E1275">
        <w:rPr>
          <w:rFonts w:ascii="Arial" w:hAnsi="Arial"/>
          <w:sz w:val="24"/>
          <w:lang w:val="es-AR"/>
        </w:rPr>
        <w:t xml:space="preserve">en un </w:t>
      </w:r>
      <w:r w:rsidR="0002163F">
        <w:rPr>
          <w:rFonts w:ascii="Arial" w:hAnsi="Arial"/>
          <w:sz w:val="24"/>
          <w:lang w:val="es-AR"/>
        </w:rPr>
        <w:t>cargo de Ayudante de Docencia “B</w:t>
      </w:r>
      <w:r w:rsidR="000E1275" w:rsidRPr="000E1275">
        <w:rPr>
          <w:rFonts w:ascii="Arial" w:hAnsi="Arial"/>
          <w:sz w:val="24"/>
          <w:lang w:val="es-AR"/>
        </w:rPr>
        <w:t>”</w:t>
      </w:r>
      <w:r w:rsidR="00E039EF">
        <w:rPr>
          <w:rFonts w:ascii="Arial" w:hAnsi="Arial"/>
          <w:sz w:val="24"/>
          <w:lang w:val="es-AR"/>
        </w:rPr>
        <w:t>, en el Á</w:t>
      </w:r>
      <w:r w:rsidR="00555188">
        <w:rPr>
          <w:rFonts w:ascii="Arial" w:hAnsi="Arial"/>
          <w:sz w:val="24"/>
          <w:lang w:val="es-AR"/>
        </w:rPr>
        <w:t>rea:</w:t>
      </w:r>
      <w:r w:rsidR="0002163F">
        <w:rPr>
          <w:rFonts w:ascii="Arial" w:hAnsi="Arial"/>
          <w:sz w:val="24"/>
          <w:lang w:val="es-AR"/>
        </w:rPr>
        <w:t xml:space="preserve"> II</w:t>
      </w:r>
      <w:r w:rsidR="000E1275" w:rsidRPr="000E1275">
        <w:rPr>
          <w:rFonts w:ascii="Arial" w:hAnsi="Arial"/>
          <w:sz w:val="24"/>
          <w:lang w:val="es-AR"/>
        </w:rPr>
        <w:t xml:space="preserve">, Disciplina: </w:t>
      </w:r>
      <w:r w:rsidR="0002163F">
        <w:rPr>
          <w:rFonts w:ascii="Arial" w:hAnsi="Arial"/>
          <w:sz w:val="24"/>
          <w:lang w:val="es-AR"/>
        </w:rPr>
        <w:t>Teoría de Ciencias de la Computación</w:t>
      </w:r>
      <w:r w:rsidR="000E1275" w:rsidRPr="000E1275">
        <w:rPr>
          <w:rFonts w:ascii="Arial" w:hAnsi="Arial"/>
          <w:sz w:val="24"/>
          <w:lang w:val="es-AR"/>
        </w:rPr>
        <w:t xml:space="preserve">, Asignatura </w:t>
      </w:r>
      <w:r w:rsidR="000E1275" w:rsidRPr="000E1275">
        <w:rPr>
          <w:rFonts w:ascii="Arial" w:hAnsi="Arial"/>
          <w:b/>
          <w:sz w:val="24"/>
          <w:lang w:val="es-AR"/>
        </w:rPr>
        <w:t>“</w:t>
      </w:r>
      <w:r w:rsidR="0002163F">
        <w:rPr>
          <w:rFonts w:ascii="Arial" w:hAnsi="Arial"/>
          <w:b/>
          <w:bCs/>
          <w:i/>
          <w:iCs/>
          <w:sz w:val="24"/>
          <w:lang w:val="es-ES_tradnl"/>
        </w:rPr>
        <w:t xml:space="preserve">Teoría de </w:t>
      </w:r>
      <w:r w:rsidR="00323C36">
        <w:rPr>
          <w:rFonts w:ascii="Arial" w:hAnsi="Arial"/>
          <w:b/>
          <w:bCs/>
          <w:i/>
          <w:iCs/>
          <w:sz w:val="24"/>
          <w:lang w:val="es-ES_tradnl"/>
        </w:rPr>
        <w:t>la Computabilidad</w:t>
      </w:r>
      <w:r w:rsidR="00555188">
        <w:rPr>
          <w:rFonts w:ascii="Arial" w:hAnsi="Arial"/>
          <w:b/>
          <w:sz w:val="24"/>
          <w:lang w:val="es-AR"/>
        </w:rPr>
        <w:t>” (Co</w:t>
      </w:r>
      <w:r w:rsidR="0002163F">
        <w:rPr>
          <w:rFonts w:ascii="Arial" w:hAnsi="Arial"/>
          <w:b/>
          <w:sz w:val="24"/>
          <w:lang w:val="es-AR"/>
        </w:rPr>
        <w:t>d. 7949</w:t>
      </w:r>
      <w:r w:rsidR="000E1275" w:rsidRPr="000E1275">
        <w:rPr>
          <w:rFonts w:ascii="Arial" w:hAnsi="Arial"/>
          <w:b/>
          <w:sz w:val="24"/>
          <w:lang w:val="es-AR"/>
        </w:rPr>
        <w:t xml:space="preserve">), </w:t>
      </w:r>
      <w:r w:rsidR="000E1275" w:rsidRPr="000E1275">
        <w:rPr>
          <w:rFonts w:ascii="Arial" w:hAnsi="Arial"/>
          <w:sz w:val="24"/>
          <w:lang w:val="es-AR"/>
        </w:rPr>
        <w:t>en el Departamento de Ciencias e Ingeniería de</w:t>
      </w:r>
      <w:r w:rsidR="001A085B">
        <w:rPr>
          <w:rFonts w:ascii="Arial" w:hAnsi="Arial"/>
          <w:sz w:val="24"/>
          <w:lang w:val="es-AR"/>
        </w:rPr>
        <w:t xml:space="preserve"> la Computación, a partir del </w:t>
      </w:r>
      <w:r w:rsidR="0002163F">
        <w:rPr>
          <w:rFonts w:ascii="Arial" w:hAnsi="Arial"/>
          <w:sz w:val="24"/>
          <w:lang w:val="es-AR"/>
        </w:rPr>
        <w:t>12</w:t>
      </w:r>
      <w:r w:rsidR="007A0DE0">
        <w:rPr>
          <w:rFonts w:ascii="Arial" w:hAnsi="Arial"/>
          <w:sz w:val="24"/>
          <w:lang w:val="es-AR"/>
        </w:rPr>
        <w:t xml:space="preserve"> de marzo </w:t>
      </w:r>
      <w:r w:rsidR="000E1275" w:rsidRPr="000E1275">
        <w:rPr>
          <w:rFonts w:ascii="Arial" w:hAnsi="Arial"/>
          <w:sz w:val="24"/>
          <w:lang w:val="es-AR"/>
        </w:rPr>
        <w:t>de 201</w:t>
      </w:r>
      <w:r w:rsidR="00555188">
        <w:rPr>
          <w:rFonts w:ascii="Arial" w:hAnsi="Arial"/>
          <w:sz w:val="24"/>
          <w:lang w:val="es-AR"/>
        </w:rPr>
        <w:t>3</w:t>
      </w:r>
      <w:r w:rsidR="000E1275" w:rsidRPr="000E1275">
        <w:rPr>
          <w:rFonts w:ascii="Arial" w:hAnsi="Arial"/>
          <w:sz w:val="24"/>
          <w:lang w:val="es-AR"/>
        </w:rPr>
        <w:t xml:space="preserve"> y </w:t>
      </w:r>
      <w:r w:rsidR="00555188">
        <w:rPr>
          <w:rFonts w:ascii="Arial" w:hAnsi="Arial"/>
          <w:sz w:val="24"/>
          <w:lang w:val="es-AR"/>
        </w:rPr>
        <w:t xml:space="preserve">hasta el 31 de </w:t>
      </w:r>
      <w:r w:rsidR="007A0DE0">
        <w:rPr>
          <w:rFonts w:ascii="Arial" w:hAnsi="Arial"/>
          <w:sz w:val="24"/>
          <w:lang w:val="es-AR"/>
        </w:rPr>
        <w:t xml:space="preserve">diciembre </w:t>
      </w:r>
      <w:r w:rsidR="000E1275">
        <w:rPr>
          <w:rFonts w:ascii="Arial" w:hAnsi="Arial"/>
          <w:sz w:val="24"/>
          <w:lang w:val="es-AR"/>
        </w:rPr>
        <w:t xml:space="preserve">de 2013 </w:t>
      </w:r>
      <w:r w:rsidR="000E1275" w:rsidRPr="000E1275">
        <w:rPr>
          <w:rFonts w:ascii="Arial" w:hAnsi="Arial"/>
          <w:b/>
          <w:sz w:val="24"/>
          <w:u w:val="single"/>
          <w:lang w:val="es-AR"/>
        </w:rPr>
        <w:t>o</w:t>
      </w:r>
      <w:r w:rsidR="000E1275">
        <w:rPr>
          <w:rFonts w:ascii="Arial" w:hAnsi="Arial"/>
          <w:sz w:val="24"/>
          <w:lang w:val="es-AR"/>
        </w:rPr>
        <w:t xml:space="preserve"> </w:t>
      </w:r>
      <w:r>
        <w:rPr>
          <w:rFonts w:ascii="Arial" w:hAnsi="Arial" w:cs="Arial"/>
          <w:sz w:val="24"/>
          <w:lang w:val="es-ES_tradnl"/>
        </w:rPr>
        <w:t>la sustanciación del respectivo concurso.-</w:t>
      </w:r>
    </w:p>
    <w:p w:rsidR="00D12FC4" w:rsidRDefault="00D12FC4">
      <w:pPr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tabs>
          <w:tab w:val="left" w:pos="5670"/>
        </w:tabs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Art. 2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  <w:lang w:val="es-ES_tradnl"/>
        </w:rPr>
        <w:t>)</w:t>
      </w:r>
      <w:r>
        <w:rPr>
          <w:rFonts w:ascii="Arial" w:hAnsi="Arial" w:cs="Arial"/>
          <w:sz w:val="24"/>
          <w:lang w:val="es-ES_tradnl"/>
        </w:rPr>
        <w:t>.- Regístrese; comuníquese, pase a la Dirección General de Personal para su conocimiento y demás efectos; tome razón la Secretaría General Académica, cumplido, archívese.--------------------------------------------------------------------------------------------------------</w:t>
      </w:r>
    </w:p>
    <w:p w:rsidR="00F114FF" w:rsidRDefault="00762E89" w:rsidP="00F114FF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   </w:t>
      </w:r>
    </w:p>
    <w:p w:rsidR="002001AA" w:rsidRPr="00F114FF" w:rsidRDefault="002001AA" w:rsidP="002001AA">
      <w:pPr>
        <w:jc w:val="both"/>
        <w:rPr>
          <w:rFonts w:ascii="Arial" w:hAnsi="Arial"/>
          <w:b/>
          <w:sz w:val="24"/>
          <w:lang w:val="es-AR"/>
        </w:rPr>
      </w:pPr>
    </w:p>
    <w:p w:rsidR="00F91FCF" w:rsidRPr="002001AA" w:rsidRDefault="00F91FCF">
      <w:pPr>
        <w:tabs>
          <w:tab w:val="left" w:pos="5670"/>
        </w:tabs>
        <w:jc w:val="both"/>
        <w:rPr>
          <w:rFonts w:ascii="Arial" w:hAnsi="Arial" w:cs="Arial"/>
          <w:sz w:val="24"/>
          <w:lang w:val="es-AR"/>
        </w:rPr>
      </w:pPr>
    </w:p>
    <w:sectPr w:rsidR="00F91FCF" w:rsidRPr="002001AA" w:rsidSect="009E352C">
      <w:pgSz w:w="11907" w:h="16834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E2047"/>
    <w:rsid w:val="00007F68"/>
    <w:rsid w:val="00017F4C"/>
    <w:rsid w:val="0002163F"/>
    <w:rsid w:val="00034C77"/>
    <w:rsid w:val="000463A4"/>
    <w:rsid w:val="000654C6"/>
    <w:rsid w:val="000771A1"/>
    <w:rsid w:val="00097C84"/>
    <w:rsid w:val="000A2D47"/>
    <w:rsid w:val="000E1275"/>
    <w:rsid w:val="00103E58"/>
    <w:rsid w:val="00155EC0"/>
    <w:rsid w:val="00165ED5"/>
    <w:rsid w:val="001A085B"/>
    <w:rsid w:val="001A3B3B"/>
    <w:rsid w:val="001A6696"/>
    <w:rsid w:val="001B1E2B"/>
    <w:rsid w:val="002001AA"/>
    <w:rsid w:val="00205CDA"/>
    <w:rsid w:val="00216B0E"/>
    <w:rsid w:val="002269A7"/>
    <w:rsid w:val="0028767B"/>
    <w:rsid w:val="002916F2"/>
    <w:rsid w:val="002C6BE2"/>
    <w:rsid w:val="00323C36"/>
    <w:rsid w:val="00337CAD"/>
    <w:rsid w:val="003419DC"/>
    <w:rsid w:val="00364A69"/>
    <w:rsid w:val="0038368A"/>
    <w:rsid w:val="00394D1B"/>
    <w:rsid w:val="00395D09"/>
    <w:rsid w:val="003D4E7A"/>
    <w:rsid w:val="003E45BD"/>
    <w:rsid w:val="0040431D"/>
    <w:rsid w:val="004130CC"/>
    <w:rsid w:val="00515CBB"/>
    <w:rsid w:val="005519C0"/>
    <w:rsid w:val="00552CB5"/>
    <w:rsid w:val="00555188"/>
    <w:rsid w:val="00587405"/>
    <w:rsid w:val="005C797D"/>
    <w:rsid w:val="006549CB"/>
    <w:rsid w:val="0070729D"/>
    <w:rsid w:val="007160DF"/>
    <w:rsid w:val="0073396D"/>
    <w:rsid w:val="007629F4"/>
    <w:rsid w:val="00762E89"/>
    <w:rsid w:val="007A0DE0"/>
    <w:rsid w:val="007A2990"/>
    <w:rsid w:val="007B117D"/>
    <w:rsid w:val="00817576"/>
    <w:rsid w:val="00827506"/>
    <w:rsid w:val="008362C8"/>
    <w:rsid w:val="0084067B"/>
    <w:rsid w:val="00850310"/>
    <w:rsid w:val="0085418A"/>
    <w:rsid w:val="0085496A"/>
    <w:rsid w:val="00860036"/>
    <w:rsid w:val="008612A2"/>
    <w:rsid w:val="00874C99"/>
    <w:rsid w:val="00895668"/>
    <w:rsid w:val="008C272E"/>
    <w:rsid w:val="008F2BBF"/>
    <w:rsid w:val="009311B7"/>
    <w:rsid w:val="00944398"/>
    <w:rsid w:val="00952693"/>
    <w:rsid w:val="00961F16"/>
    <w:rsid w:val="009C789A"/>
    <w:rsid w:val="009E019D"/>
    <w:rsid w:val="009E2047"/>
    <w:rsid w:val="009E352C"/>
    <w:rsid w:val="009F057B"/>
    <w:rsid w:val="00A325F2"/>
    <w:rsid w:val="00A51D5B"/>
    <w:rsid w:val="00A60EB3"/>
    <w:rsid w:val="00A7284C"/>
    <w:rsid w:val="00AB04F9"/>
    <w:rsid w:val="00AE09E0"/>
    <w:rsid w:val="00B65259"/>
    <w:rsid w:val="00B66D0C"/>
    <w:rsid w:val="00B80D2D"/>
    <w:rsid w:val="00B81C66"/>
    <w:rsid w:val="00BF459D"/>
    <w:rsid w:val="00BF49BF"/>
    <w:rsid w:val="00C32A9C"/>
    <w:rsid w:val="00C340DB"/>
    <w:rsid w:val="00C35955"/>
    <w:rsid w:val="00CE2A71"/>
    <w:rsid w:val="00CF6260"/>
    <w:rsid w:val="00D12FC4"/>
    <w:rsid w:val="00D55C6F"/>
    <w:rsid w:val="00D57030"/>
    <w:rsid w:val="00D8317B"/>
    <w:rsid w:val="00DA47A9"/>
    <w:rsid w:val="00DC236C"/>
    <w:rsid w:val="00DD23BB"/>
    <w:rsid w:val="00DE143A"/>
    <w:rsid w:val="00DF2B86"/>
    <w:rsid w:val="00E039EF"/>
    <w:rsid w:val="00E51630"/>
    <w:rsid w:val="00ED03AA"/>
    <w:rsid w:val="00EF77E1"/>
    <w:rsid w:val="00F05A5C"/>
    <w:rsid w:val="00F114FF"/>
    <w:rsid w:val="00F71890"/>
    <w:rsid w:val="00F7488E"/>
    <w:rsid w:val="00F91FCF"/>
    <w:rsid w:val="00FB3DC4"/>
    <w:rsid w:val="00FC7896"/>
    <w:rsid w:val="00FD1741"/>
    <w:rsid w:val="00FD65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  <w:style w:type="paragraph" w:styleId="Textodeglobo">
    <w:name w:val="Balloon Text"/>
    <w:basedOn w:val="Normal"/>
    <w:link w:val="TextodegloboCar"/>
    <w:rsid w:val="00007F6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007F68"/>
    <w:rPr>
      <w:rFonts w:ascii="Tahoma" w:hAnsi="Tahoma" w:cs="Tahoma"/>
      <w:sz w:val="16"/>
      <w:szCs w:val="16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243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1579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2012-12-20T17:37:00Z</cp:lastPrinted>
  <dcterms:created xsi:type="dcterms:W3CDTF">2025-07-06T17:30:00Z</dcterms:created>
  <dcterms:modified xsi:type="dcterms:W3CDTF">2025-07-06T17:30:00Z</dcterms:modified>
</cp:coreProperties>
</file>