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A1E86">
        <w:rPr>
          <w:rFonts w:ascii="Arial" w:hAnsi="Arial" w:cs="Arial"/>
          <w:bCs/>
          <w:color w:val="000000"/>
          <w:szCs w:val="24"/>
          <w:lang w:val="es-ES"/>
        </w:rPr>
        <w:t>034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D66E4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C744D" w:rsidRDefault="00AB208F" w:rsidP="00C666EB">
      <w:pPr>
        <w:spacing w:line="260" w:lineRule="exact"/>
        <w:ind w:firstLine="72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la Sra. Laura Susana Barda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11145</w:t>
      </w:r>
      <w:r w:rsidR="007C744D">
        <w:rPr>
          <w:rFonts w:ascii="Arial" w:hAnsi="Arial"/>
          <w:bCs/>
          <w:lang w:val="es-ES_tradnl"/>
        </w:rPr>
        <w:t>) en un</w:t>
      </w:r>
      <w:r>
        <w:rPr>
          <w:rFonts w:ascii="Arial" w:hAnsi="Arial"/>
          <w:bCs/>
          <w:lang w:val="es-ES_tradnl"/>
        </w:rPr>
        <w:t xml:space="preserve"> cargo de Ayudante de Docencia B</w:t>
      </w:r>
      <w:r w:rsidR="007C744D">
        <w:rPr>
          <w:rFonts w:ascii="Arial" w:hAnsi="Arial"/>
          <w:bCs/>
          <w:lang w:val="es-ES_tradnl"/>
        </w:rPr>
        <w:t xml:space="preserve"> en la asignatura “</w:t>
      </w:r>
      <w:r>
        <w:rPr>
          <w:rFonts w:ascii="Arial" w:hAnsi="Arial"/>
          <w:bCs/>
          <w:lang w:val="es-ES_tradnl"/>
        </w:rPr>
        <w:t>Lenguajes Formales y Autómatas</w:t>
      </w:r>
      <w:r w:rsidR="007C744D">
        <w:rPr>
          <w:rFonts w:ascii="Arial" w:hAnsi="Arial"/>
          <w:bCs/>
          <w:lang w:val="es-ES_tradnl"/>
        </w:rPr>
        <w:t>”; y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971915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C666EB">
        <w:rPr>
          <w:rFonts w:ascii="Arial" w:hAnsi="Arial"/>
          <w:b/>
          <w:lang w:val="es-AR"/>
        </w:rPr>
        <w:t>08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C666EB">
        <w:rPr>
          <w:rFonts w:ascii="Arial" w:hAnsi="Arial"/>
          <w:b/>
          <w:lang w:val="es-AR"/>
        </w:rPr>
        <w:t>marzo</w:t>
      </w:r>
      <w:r w:rsidR="00F622A9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7C744D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971915">
        <w:rPr>
          <w:rFonts w:ascii="Arial" w:hAnsi="Arial" w:cs="Arial"/>
          <w:lang w:val="es-ES"/>
        </w:rPr>
        <w:t xml:space="preserve">el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AB208F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AB208F">
        <w:rPr>
          <w:rFonts w:ascii="Arial" w:hAnsi="Arial" w:cs="Arial"/>
          <w:b/>
          <w:lang w:val="es-ES"/>
        </w:rPr>
        <w:t>Teoría de Ciencias de la Computación</w:t>
      </w: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AB208F"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AB208F">
        <w:rPr>
          <w:rFonts w:ascii="Arial" w:hAnsi="Arial"/>
          <w:b/>
          <w:lang w:val="es-ES_tradnl"/>
        </w:rPr>
        <w:t>Lenguajes Formales y Autómatas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="00DA1E86">
        <w:rPr>
          <w:rFonts w:ascii="Arial" w:hAnsi="Arial" w:cs="Arial"/>
          <w:b/>
          <w:bCs/>
          <w:lang w:val="es-ES_tradnl"/>
        </w:rPr>
        <w:t xml:space="preserve"> (Cód. 7791)</w:t>
      </w:r>
      <w:r w:rsidRPr="00A859CD">
        <w:rPr>
          <w:rFonts w:ascii="Arial" w:hAnsi="Arial" w:cs="Arial"/>
          <w:b/>
          <w:lang w:val="es-ES"/>
        </w:rPr>
        <w:t>;</w:t>
      </w:r>
    </w:p>
    <w:p w:rsidR="00005EA4" w:rsidRDefault="00005EA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40207" w:rsidRPr="00367AE3" w:rsidRDefault="00AB208F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Lenguajes Formales y Autómatas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367AE3" w:rsidTr="009D788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C744D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AB208F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AB208F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guillermo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7C744D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AB208F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AB208F" w:rsidP="00AB208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7C744D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4D" w:rsidRDefault="0038569F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AB208F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Carlos Iván </w:t>
            </w:r>
            <w:proofErr w:type="spellStart"/>
            <w:r w:rsidR="00AB208F"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4D" w:rsidRDefault="007C744D" w:rsidP="00AB208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AB208F">
              <w:rPr>
                <w:rFonts w:ascii="Arial" w:hAnsi="Arial" w:cs="Arial"/>
                <w:b/>
                <w:bCs/>
                <w:smallCaps/>
                <w:lang w:val="es-ES"/>
              </w:rPr>
              <w:t>. Alejandro Javier García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A64EBE">
        <w:rPr>
          <w:rFonts w:ascii="Arial" w:hAnsi="Arial" w:cs="Arial"/>
          <w:lang w:val="es-ES"/>
        </w:rPr>
        <w:t xml:space="preserve"> en el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C666EB" w:rsidRDefault="00C666EB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6B5AB9" w:rsidRPr="006B5AB9" w:rsidRDefault="00AB208F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</w:t>
      </w:r>
      <w:r w:rsidR="00D2071F">
        <w:rPr>
          <w:rFonts w:ascii="Arial" w:hAnsi="Arial" w:cs="Arial"/>
          <w:b/>
          <w:lang w:val="es-ES"/>
        </w:rPr>
        <w:t>34</w:t>
      </w:r>
      <w:r w:rsidR="0038569F">
        <w:rPr>
          <w:rFonts w:ascii="Arial" w:hAnsi="Arial" w:cs="Arial"/>
          <w:b/>
          <w:lang w:val="es-ES"/>
        </w:rPr>
        <w:t>/13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F622A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F97042" w:rsidRDefault="00F97042" w:rsidP="00971915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9A5" w:rsidRDefault="008869A5" w:rsidP="00A46215">
      <w:r>
        <w:separator/>
      </w:r>
    </w:p>
  </w:endnote>
  <w:endnote w:type="continuationSeparator" w:id="1">
    <w:p w:rsidR="008869A5" w:rsidRDefault="008869A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9A5" w:rsidRDefault="008869A5" w:rsidP="00A46215">
      <w:r>
        <w:separator/>
      </w:r>
    </w:p>
  </w:footnote>
  <w:footnote w:type="continuationSeparator" w:id="1">
    <w:p w:rsidR="008869A5" w:rsidRDefault="008869A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8569F"/>
    <w:rsid w:val="00391F22"/>
    <w:rsid w:val="003A60F7"/>
    <w:rsid w:val="003A7030"/>
    <w:rsid w:val="003B6034"/>
    <w:rsid w:val="003C13CE"/>
    <w:rsid w:val="003D27DD"/>
    <w:rsid w:val="003D64FE"/>
    <w:rsid w:val="003D66E4"/>
    <w:rsid w:val="003D7EDF"/>
    <w:rsid w:val="00400A0A"/>
    <w:rsid w:val="004043D7"/>
    <w:rsid w:val="00407A9E"/>
    <w:rsid w:val="00413648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379F5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B5AB9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3408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6A88"/>
    <w:rsid w:val="008869A5"/>
    <w:rsid w:val="008A0C85"/>
    <w:rsid w:val="008A6865"/>
    <w:rsid w:val="008B74BE"/>
    <w:rsid w:val="008C1CC1"/>
    <w:rsid w:val="008D5B6A"/>
    <w:rsid w:val="008D7014"/>
    <w:rsid w:val="008E05ED"/>
    <w:rsid w:val="008F3993"/>
    <w:rsid w:val="008F6778"/>
    <w:rsid w:val="00911BAE"/>
    <w:rsid w:val="00912074"/>
    <w:rsid w:val="00912670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B208F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666EB"/>
    <w:rsid w:val="00C70FD1"/>
    <w:rsid w:val="00C735BE"/>
    <w:rsid w:val="00C77D32"/>
    <w:rsid w:val="00C835B2"/>
    <w:rsid w:val="00C855E4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071F"/>
    <w:rsid w:val="00D217A0"/>
    <w:rsid w:val="00D245DA"/>
    <w:rsid w:val="00D31929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1E86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818AD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2013-03-15T17:31:00Z</cp:lastPrinted>
  <dcterms:created xsi:type="dcterms:W3CDTF">2025-07-06T17:31:00Z</dcterms:created>
  <dcterms:modified xsi:type="dcterms:W3CDTF">2025-07-06T17:31:00Z</dcterms:modified>
</cp:coreProperties>
</file>