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1A" w:rsidRPr="003650AF" w:rsidRDefault="00831A1A" w:rsidP="00494BBC">
      <w:pPr>
        <w:tabs>
          <w:tab w:val="left" w:pos="3828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B06FB6">
        <w:rPr>
          <w:b/>
          <w:sz w:val="24"/>
          <w:lang w:val="es-AR"/>
        </w:rPr>
        <w:t xml:space="preserve">  CDCIC-102</w:t>
      </w:r>
      <w:r>
        <w:rPr>
          <w:b/>
          <w:sz w:val="24"/>
          <w:lang w:val="es-AR"/>
        </w:rPr>
        <w:t>/1</w:t>
      </w:r>
      <w:r w:rsidR="009F5C29">
        <w:rPr>
          <w:b/>
          <w:sz w:val="24"/>
          <w:lang w:val="es-AR"/>
        </w:rPr>
        <w:t>3</w:t>
      </w:r>
    </w:p>
    <w:p w:rsidR="00831A1A" w:rsidRDefault="00831A1A" w:rsidP="00494BBC">
      <w:pPr>
        <w:tabs>
          <w:tab w:val="left" w:pos="3828"/>
        </w:tabs>
        <w:jc w:val="both"/>
        <w:rPr>
          <w:sz w:val="24"/>
          <w:lang w:val="es-AR"/>
        </w:rPr>
      </w:pPr>
    </w:p>
    <w:p w:rsidR="00831A1A" w:rsidRDefault="00831A1A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</w:p>
    <w:p w:rsidR="00831A1A" w:rsidRDefault="00831A1A">
      <w:pPr>
        <w:rPr>
          <w:sz w:val="24"/>
          <w:lang w:val="es-AR"/>
        </w:rPr>
      </w:pPr>
    </w:p>
    <w:p w:rsidR="00831A1A" w:rsidRDefault="000441CF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  <w:r w:rsidR="00831A1A">
        <w:rPr>
          <w:b/>
          <w:sz w:val="24"/>
          <w:lang w:val="es-AR"/>
        </w:rPr>
        <w:t>:</w:t>
      </w:r>
    </w:p>
    <w:p w:rsidR="00831A1A" w:rsidRDefault="00831A1A" w:rsidP="00145DEF">
      <w:pPr>
        <w:ind w:firstLine="851"/>
        <w:jc w:val="both"/>
        <w:rPr>
          <w:rFonts w:ascii="Times New Roman" w:hAnsi="Times New Roman" w:cs="Times New Roman"/>
          <w:sz w:val="24"/>
          <w:lang w:val="es-AR" w:eastAsia="es-AR"/>
        </w:rPr>
      </w:pPr>
    </w:p>
    <w:p w:rsidR="009D2258" w:rsidRDefault="009D2258" w:rsidP="007C0F16">
      <w:pPr>
        <w:ind w:firstLine="851"/>
        <w:jc w:val="both"/>
        <w:rPr>
          <w:sz w:val="24"/>
        </w:rPr>
      </w:pPr>
      <w:r>
        <w:rPr>
          <w:sz w:val="24"/>
        </w:rPr>
        <w:t xml:space="preserve">El </w:t>
      </w:r>
      <w:r w:rsidRPr="007C0F16">
        <w:rPr>
          <w:sz w:val="24"/>
        </w:rPr>
        <w:t>Proyecto de Acciones Complementarias del Programa Nacional de Becas Bicentenario</w:t>
      </w:r>
      <w:r>
        <w:rPr>
          <w:sz w:val="24"/>
        </w:rPr>
        <w:t xml:space="preserve"> a desarrollarse entre 2012 y 2015;</w:t>
      </w:r>
    </w:p>
    <w:p w:rsidR="009D2258" w:rsidRDefault="009D2258" w:rsidP="007C0F16">
      <w:pPr>
        <w:ind w:firstLine="851"/>
        <w:jc w:val="both"/>
        <w:rPr>
          <w:sz w:val="24"/>
        </w:rPr>
      </w:pPr>
    </w:p>
    <w:p w:rsidR="000441CF" w:rsidRDefault="007C0F16" w:rsidP="007C0F16">
      <w:pPr>
        <w:ind w:firstLine="851"/>
        <w:jc w:val="both"/>
        <w:rPr>
          <w:sz w:val="24"/>
        </w:rPr>
      </w:pPr>
      <w:r w:rsidRPr="007C0F16">
        <w:rPr>
          <w:sz w:val="24"/>
        </w:rPr>
        <w:t>La Resolución CSU-454/13 mediante la cual se procedió a designar</w:t>
      </w:r>
      <w:r w:rsidR="009D2258">
        <w:rPr>
          <w:sz w:val="24"/>
        </w:rPr>
        <w:t>, en el marco del mencionado proyecto,</w:t>
      </w:r>
      <w:r w:rsidRPr="007C0F16">
        <w:rPr>
          <w:sz w:val="24"/>
        </w:rPr>
        <w:t xml:space="preserve">Tutoreshasta el 31 de mayo de 2013; </w:t>
      </w:r>
    </w:p>
    <w:p w:rsidR="009D2258" w:rsidRDefault="009D2258" w:rsidP="007C0F16">
      <w:pPr>
        <w:ind w:firstLine="851"/>
        <w:jc w:val="both"/>
        <w:rPr>
          <w:sz w:val="24"/>
        </w:rPr>
      </w:pPr>
    </w:p>
    <w:p w:rsidR="009D2258" w:rsidRDefault="009D2258" w:rsidP="009D2258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>La R</w:t>
      </w:r>
      <w:r w:rsidRPr="007C1936">
        <w:rPr>
          <w:color w:val="000000" w:themeColor="text1"/>
          <w:sz w:val="24"/>
          <w:lang w:val="es-ES"/>
        </w:rPr>
        <w:t xml:space="preserve">esolución CSU 720/12 </w:t>
      </w:r>
      <w:r>
        <w:rPr>
          <w:color w:val="000000" w:themeColor="text1"/>
          <w:sz w:val="24"/>
          <w:lang w:val="es-ES"/>
        </w:rPr>
        <w:t>que establece las pautas para la designación de tutores, incluyendo los estudiantes;</w:t>
      </w:r>
    </w:p>
    <w:p w:rsidR="007C1936" w:rsidRPr="000441CF" w:rsidRDefault="007C1936" w:rsidP="009D2258">
      <w:pPr>
        <w:jc w:val="both"/>
        <w:rPr>
          <w:b/>
          <w:color w:val="000000" w:themeColor="text1"/>
          <w:sz w:val="24"/>
          <w:lang w:val="es-AR"/>
        </w:rPr>
      </w:pPr>
    </w:p>
    <w:p w:rsidR="000441CF" w:rsidRPr="000441CF" w:rsidRDefault="000441CF" w:rsidP="000441CF">
      <w:pPr>
        <w:jc w:val="both"/>
        <w:rPr>
          <w:b/>
          <w:color w:val="000000" w:themeColor="text1"/>
          <w:sz w:val="24"/>
          <w:lang w:val="es-AR"/>
        </w:rPr>
      </w:pPr>
      <w:r w:rsidRPr="000441CF">
        <w:rPr>
          <w:b/>
          <w:color w:val="000000" w:themeColor="text1"/>
          <w:sz w:val="24"/>
          <w:lang w:val="es-AR"/>
        </w:rPr>
        <w:t>CONSIDERANDO:</w:t>
      </w:r>
    </w:p>
    <w:p w:rsidR="009D2258" w:rsidRPr="007C1936" w:rsidRDefault="009D2258" w:rsidP="009D2258">
      <w:pPr>
        <w:jc w:val="both"/>
        <w:rPr>
          <w:color w:val="000000" w:themeColor="text1"/>
          <w:sz w:val="24"/>
          <w:lang w:val="es-ES"/>
        </w:rPr>
      </w:pPr>
    </w:p>
    <w:p w:rsidR="009D2258" w:rsidRPr="00C9573D" w:rsidRDefault="00C9573D" w:rsidP="007C1936">
      <w:pPr>
        <w:ind w:firstLine="851"/>
        <w:jc w:val="both"/>
        <w:rPr>
          <w:sz w:val="24"/>
        </w:rPr>
      </w:pPr>
      <w:r>
        <w:rPr>
          <w:sz w:val="24"/>
          <w:lang w:val="es-AR"/>
        </w:rPr>
        <w:t>Que esta Unidad Académica participa del mencionado proyecto y es necesario proceder a la designación de un tutor</w:t>
      </w:r>
      <w:r w:rsidR="009D2258" w:rsidRPr="00C9573D">
        <w:rPr>
          <w:sz w:val="24"/>
        </w:rPr>
        <w:t xml:space="preserve">hasta el 31 de diciembre de 2014; </w:t>
      </w:r>
    </w:p>
    <w:p w:rsidR="007C1936" w:rsidRDefault="007C1936" w:rsidP="009D2258">
      <w:pPr>
        <w:jc w:val="both"/>
        <w:rPr>
          <w:color w:val="000000" w:themeColor="text1"/>
          <w:sz w:val="24"/>
          <w:lang w:val="es-ES"/>
        </w:rPr>
      </w:pPr>
    </w:p>
    <w:p w:rsidR="007C1936" w:rsidRPr="007C1936" w:rsidRDefault="007C1936" w:rsidP="007C1936">
      <w:pPr>
        <w:ind w:firstLine="851"/>
        <w:jc w:val="both"/>
        <w:rPr>
          <w:color w:val="000000" w:themeColor="text1"/>
          <w:sz w:val="24"/>
          <w:lang w:val="es-ES"/>
        </w:rPr>
      </w:pPr>
      <w:r>
        <w:rPr>
          <w:color w:val="000000" w:themeColor="text1"/>
          <w:sz w:val="24"/>
          <w:lang w:val="es-ES"/>
        </w:rPr>
        <w:t>Que la Srta. M. Virginia Sabando</w:t>
      </w:r>
      <w:r w:rsidR="00C9573D">
        <w:rPr>
          <w:color w:val="000000" w:themeColor="text1"/>
          <w:sz w:val="24"/>
          <w:lang w:val="es-ES"/>
        </w:rPr>
        <w:t xml:space="preserve">fue designada como </w:t>
      </w:r>
      <w:r w:rsidR="00C96320">
        <w:rPr>
          <w:color w:val="000000" w:themeColor="text1"/>
          <w:sz w:val="24"/>
          <w:lang w:val="es-ES"/>
        </w:rPr>
        <w:t>t</w:t>
      </w:r>
      <w:r w:rsidR="00C9573D">
        <w:rPr>
          <w:color w:val="000000" w:themeColor="text1"/>
          <w:sz w:val="24"/>
          <w:lang w:val="es-ES"/>
        </w:rPr>
        <w:t>utorpor Resolución CSU-454/13</w:t>
      </w:r>
      <w:r w:rsidR="007C0F16">
        <w:rPr>
          <w:color w:val="000000" w:themeColor="text1"/>
          <w:sz w:val="24"/>
          <w:lang w:val="es-ES"/>
        </w:rPr>
        <w:t xml:space="preserve"> y ha manifestado su interés en seguir cumpliendo ese rol;</w:t>
      </w:r>
    </w:p>
    <w:p w:rsidR="000441CF" w:rsidRPr="007C1936" w:rsidRDefault="000441CF" w:rsidP="007C1936">
      <w:pPr>
        <w:ind w:firstLine="851"/>
        <w:jc w:val="both"/>
        <w:rPr>
          <w:color w:val="000000" w:themeColor="text1"/>
          <w:sz w:val="24"/>
          <w:lang w:val="es-ES"/>
        </w:rPr>
      </w:pP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</w:rPr>
        <w:t>POR ELLO,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</w:rPr>
        <w:tab/>
      </w:r>
    </w:p>
    <w:p w:rsidR="000441CF" w:rsidRPr="000441CF" w:rsidRDefault="000441CF" w:rsidP="000441CF">
      <w:pPr>
        <w:ind w:firstLine="851"/>
        <w:jc w:val="both"/>
        <w:rPr>
          <w:b/>
          <w:color w:val="000000" w:themeColor="text1"/>
          <w:sz w:val="24"/>
          <w:lang w:val="es-AR"/>
        </w:rPr>
      </w:pPr>
      <w:r w:rsidRPr="000441CF">
        <w:rPr>
          <w:b/>
          <w:color w:val="000000" w:themeColor="text1"/>
          <w:sz w:val="24"/>
          <w:lang w:val="es-AR"/>
        </w:rPr>
        <w:t xml:space="preserve">El Consejo Departamental de Ciencias e Ingeniería de la Computación </w:t>
      </w:r>
      <w:r w:rsidR="00C9573D">
        <w:rPr>
          <w:b/>
          <w:color w:val="000000" w:themeColor="text1"/>
          <w:sz w:val="24"/>
          <w:lang w:val="es-AR"/>
        </w:rPr>
        <w:t>en su reunión de fecha 29 de abril de 2014</w:t>
      </w:r>
    </w:p>
    <w:p w:rsidR="000441CF" w:rsidRPr="000441CF" w:rsidRDefault="000441CF" w:rsidP="000441CF">
      <w:pPr>
        <w:jc w:val="both"/>
        <w:rPr>
          <w:color w:val="000000" w:themeColor="text1"/>
          <w:sz w:val="24"/>
          <w:lang w:val="es-ES"/>
        </w:rPr>
      </w:pPr>
    </w:p>
    <w:p w:rsidR="000441CF" w:rsidRPr="000441CF" w:rsidRDefault="000441CF" w:rsidP="000441CF">
      <w:pPr>
        <w:jc w:val="center"/>
        <w:rPr>
          <w:b/>
          <w:bCs/>
          <w:color w:val="000000" w:themeColor="text1"/>
          <w:sz w:val="24"/>
        </w:rPr>
      </w:pPr>
      <w:r w:rsidRPr="000441CF">
        <w:rPr>
          <w:b/>
          <w:bCs/>
          <w:color w:val="000000" w:themeColor="text1"/>
          <w:sz w:val="24"/>
        </w:rPr>
        <w:t>R E S U E L V E :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  <w:bookmarkStart w:id="0" w:name="_GoBack"/>
      <w:bookmarkEnd w:id="0"/>
    </w:p>
    <w:p w:rsidR="007C1936" w:rsidRDefault="000441CF" w:rsidP="007C1936">
      <w:pPr>
        <w:jc w:val="both"/>
        <w:rPr>
          <w:color w:val="000000" w:themeColor="text1"/>
          <w:sz w:val="24"/>
          <w:lang w:val="es-ES"/>
        </w:rPr>
      </w:pPr>
      <w:r w:rsidRPr="000441CF">
        <w:rPr>
          <w:b/>
          <w:color w:val="000000" w:themeColor="text1"/>
          <w:sz w:val="24"/>
          <w:lang w:val="es-ES"/>
        </w:rPr>
        <w:t>Art. 1</w:t>
      </w:r>
      <w:r w:rsidRPr="000441CF">
        <w:rPr>
          <w:b/>
          <w:color w:val="000000" w:themeColor="text1"/>
          <w:sz w:val="24"/>
          <w:lang w:val="en-US"/>
        </w:rPr>
        <w:sym w:font="Symbol" w:char="F0B0"/>
      </w:r>
      <w:r w:rsidRPr="000441CF">
        <w:rPr>
          <w:b/>
          <w:color w:val="000000" w:themeColor="text1"/>
          <w:sz w:val="24"/>
          <w:lang w:val="es-ES"/>
        </w:rPr>
        <w:t>).-</w:t>
      </w:r>
      <w:r w:rsidR="007C1936" w:rsidRPr="007C1936">
        <w:rPr>
          <w:color w:val="000000" w:themeColor="text1"/>
          <w:sz w:val="24"/>
          <w:lang w:val="es-ES"/>
        </w:rPr>
        <w:t xml:space="preserve">Proponer al Consejo Superior Universitario la </w:t>
      </w:r>
      <w:r w:rsidR="00C9573D">
        <w:rPr>
          <w:color w:val="000000" w:themeColor="text1"/>
          <w:sz w:val="24"/>
          <w:lang w:val="es-ES"/>
        </w:rPr>
        <w:t xml:space="preserve">prórroga de la </w:t>
      </w:r>
      <w:r w:rsidR="007C1936" w:rsidRPr="007C1936">
        <w:rPr>
          <w:color w:val="000000" w:themeColor="text1"/>
          <w:sz w:val="24"/>
          <w:lang w:val="es-ES"/>
        </w:rPr>
        <w:t xml:space="preserve">designación </w:t>
      </w:r>
      <w:r w:rsidR="007C1936">
        <w:rPr>
          <w:color w:val="000000" w:themeColor="text1"/>
          <w:sz w:val="24"/>
          <w:lang w:val="es-ES"/>
        </w:rPr>
        <w:t>de la alumna</w:t>
      </w:r>
      <w:r w:rsidR="007C1936">
        <w:rPr>
          <w:b/>
          <w:bCs/>
          <w:color w:val="000000" w:themeColor="text1"/>
          <w:sz w:val="24"/>
        </w:rPr>
        <w:t>María Virginia SABANDO</w:t>
      </w:r>
      <w:r w:rsidR="00EE1EA0">
        <w:rPr>
          <w:color w:val="000000" w:themeColor="text1"/>
          <w:sz w:val="24"/>
        </w:rPr>
        <w:t xml:space="preserve"> (L.U. 99552</w:t>
      </w:r>
      <w:r w:rsidR="007C1936" w:rsidRPr="000441CF">
        <w:rPr>
          <w:color w:val="000000" w:themeColor="text1"/>
          <w:sz w:val="24"/>
        </w:rPr>
        <w:t xml:space="preserve">) </w:t>
      </w:r>
      <w:r w:rsidR="00C9573D">
        <w:rPr>
          <w:color w:val="000000" w:themeColor="text1"/>
          <w:sz w:val="24"/>
          <w:lang w:val="es-ES"/>
        </w:rPr>
        <w:t>como T</w:t>
      </w:r>
      <w:r w:rsidR="007C1936">
        <w:rPr>
          <w:color w:val="000000" w:themeColor="text1"/>
          <w:sz w:val="24"/>
          <w:lang w:val="es-ES"/>
        </w:rPr>
        <w:t>utor</w:t>
      </w:r>
      <w:r w:rsidR="007C1936" w:rsidRPr="007C1936">
        <w:rPr>
          <w:color w:val="000000" w:themeColor="text1"/>
          <w:sz w:val="24"/>
          <w:lang w:val="es-ES"/>
        </w:rPr>
        <w:t xml:space="preserve"> en el marco del Proyecto de Acciones complementarias</w:t>
      </w:r>
      <w:r w:rsidR="007C1936">
        <w:rPr>
          <w:color w:val="000000" w:themeColor="text1"/>
          <w:sz w:val="24"/>
          <w:lang w:val="es-ES"/>
        </w:rPr>
        <w:t xml:space="preserve"> de Becas Bicentenario</w:t>
      </w:r>
      <w:r w:rsidR="00C9573D">
        <w:rPr>
          <w:color w:val="000000" w:themeColor="text1"/>
          <w:sz w:val="24"/>
          <w:lang w:val="es-ES"/>
        </w:rPr>
        <w:t>, hasta el 31 de diciembre de 2014</w:t>
      </w:r>
      <w:r w:rsidR="007C1936">
        <w:rPr>
          <w:color w:val="000000" w:themeColor="text1"/>
          <w:sz w:val="24"/>
          <w:lang w:val="es-ES"/>
        </w:rPr>
        <w:t>.-</w:t>
      </w:r>
    </w:p>
    <w:p w:rsidR="007C1936" w:rsidRPr="007C1936" w:rsidRDefault="007C1936" w:rsidP="007C1936">
      <w:pPr>
        <w:jc w:val="both"/>
        <w:rPr>
          <w:color w:val="000000" w:themeColor="text1"/>
          <w:sz w:val="24"/>
          <w:lang w:val="es-ES"/>
        </w:rPr>
      </w:pPr>
    </w:p>
    <w:p w:rsidR="000441CF" w:rsidRPr="000441CF" w:rsidRDefault="000441CF" w:rsidP="007C1936">
      <w:pPr>
        <w:spacing w:line="260" w:lineRule="exact"/>
        <w:jc w:val="both"/>
        <w:rPr>
          <w:color w:val="000000" w:themeColor="text1"/>
          <w:sz w:val="24"/>
        </w:rPr>
      </w:pPr>
      <w:r w:rsidRPr="000441CF">
        <w:rPr>
          <w:b/>
          <w:color w:val="000000" w:themeColor="text1"/>
          <w:sz w:val="24"/>
        </w:rPr>
        <w:t>Art. 2</w:t>
      </w:r>
      <w:r w:rsidRPr="000441CF">
        <w:rPr>
          <w:b/>
          <w:color w:val="000000" w:themeColor="text1"/>
          <w:sz w:val="24"/>
        </w:rPr>
        <w:sym w:font="Symbol" w:char="F0B0"/>
      </w:r>
      <w:r w:rsidRPr="000441CF">
        <w:rPr>
          <w:b/>
          <w:color w:val="000000" w:themeColor="text1"/>
          <w:sz w:val="24"/>
        </w:rPr>
        <w:t xml:space="preserve">).- </w:t>
      </w:r>
      <w:r w:rsidR="007C1936">
        <w:rPr>
          <w:color w:val="000000" w:themeColor="text1"/>
          <w:sz w:val="24"/>
        </w:rPr>
        <w:t>Regístrese; comuníquese; pase al Consejo Superior Universitario</w:t>
      </w:r>
      <w:r w:rsidR="007C1936" w:rsidRPr="000441CF">
        <w:rPr>
          <w:color w:val="000000" w:themeColor="text1"/>
          <w:sz w:val="24"/>
        </w:rPr>
        <w:t xml:space="preserve"> para su </w:t>
      </w:r>
      <w:r w:rsidR="007C1936">
        <w:rPr>
          <w:color w:val="000000" w:themeColor="text1"/>
          <w:sz w:val="24"/>
        </w:rPr>
        <w:t>tratamiento</w:t>
      </w:r>
      <w:r w:rsidR="007C1936" w:rsidRPr="000441CF">
        <w:rPr>
          <w:color w:val="000000" w:themeColor="text1"/>
          <w:sz w:val="24"/>
        </w:rPr>
        <w:t>; tome razón la Secretaría General Académica; cumplido, archívese.------------</w:t>
      </w:r>
    </w:p>
    <w:p w:rsidR="000441CF" w:rsidRPr="000441CF" w:rsidRDefault="000441CF" w:rsidP="000441CF">
      <w:pPr>
        <w:jc w:val="both"/>
        <w:rPr>
          <w:b/>
          <w:color w:val="000000" w:themeColor="text1"/>
          <w:sz w:val="24"/>
        </w:rPr>
      </w:pPr>
    </w:p>
    <w:p w:rsidR="00831A1A" w:rsidRDefault="00831A1A">
      <w:pPr>
        <w:jc w:val="both"/>
        <w:rPr>
          <w:sz w:val="24"/>
          <w:lang w:val="es-AR"/>
        </w:rPr>
      </w:pPr>
    </w:p>
    <w:sectPr w:rsidR="00831A1A" w:rsidSect="000441CF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53785"/>
    <w:multiLevelType w:val="hybridMultilevel"/>
    <w:tmpl w:val="685E7A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/>
  <w:rsids>
    <w:rsidRoot w:val="00AD723A"/>
    <w:rsid w:val="000441CF"/>
    <w:rsid w:val="000C4F3B"/>
    <w:rsid w:val="000C7A42"/>
    <w:rsid w:val="00145DEF"/>
    <w:rsid w:val="001A7EEE"/>
    <w:rsid w:val="001B2CD9"/>
    <w:rsid w:val="001E0340"/>
    <w:rsid w:val="001E283B"/>
    <w:rsid w:val="001E3095"/>
    <w:rsid w:val="00206E20"/>
    <w:rsid w:val="002128DD"/>
    <w:rsid w:val="00244D0A"/>
    <w:rsid w:val="00265FB1"/>
    <w:rsid w:val="00294A0F"/>
    <w:rsid w:val="002B4110"/>
    <w:rsid w:val="002F4689"/>
    <w:rsid w:val="002F77F2"/>
    <w:rsid w:val="00331A6D"/>
    <w:rsid w:val="00360E01"/>
    <w:rsid w:val="003650AF"/>
    <w:rsid w:val="003867DD"/>
    <w:rsid w:val="003A193E"/>
    <w:rsid w:val="003E2E5B"/>
    <w:rsid w:val="00454B65"/>
    <w:rsid w:val="00455B50"/>
    <w:rsid w:val="00494BBC"/>
    <w:rsid w:val="005111B3"/>
    <w:rsid w:val="00511C7D"/>
    <w:rsid w:val="00530CC6"/>
    <w:rsid w:val="00536CC0"/>
    <w:rsid w:val="005663EE"/>
    <w:rsid w:val="005A7ADD"/>
    <w:rsid w:val="0064176F"/>
    <w:rsid w:val="00681F9E"/>
    <w:rsid w:val="006C56F4"/>
    <w:rsid w:val="006D1FF7"/>
    <w:rsid w:val="00700D16"/>
    <w:rsid w:val="00714C9F"/>
    <w:rsid w:val="0072206C"/>
    <w:rsid w:val="00724C1F"/>
    <w:rsid w:val="00733DA2"/>
    <w:rsid w:val="00736AD1"/>
    <w:rsid w:val="007407CC"/>
    <w:rsid w:val="007537C4"/>
    <w:rsid w:val="007602B9"/>
    <w:rsid w:val="007952B1"/>
    <w:rsid w:val="007C0F16"/>
    <w:rsid w:val="007C1936"/>
    <w:rsid w:val="007E12BD"/>
    <w:rsid w:val="00812025"/>
    <w:rsid w:val="00831A1A"/>
    <w:rsid w:val="00846BC3"/>
    <w:rsid w:val="00850463"/>
    <w:rsid w:val="00884166"/>
    <w:rsid w:val="00896C2E"/>
    <w:rsid w:val="0093661A"/>
    <w:rsid w:val="009550FF"/>
    <w:rsid w:val="009623CD"/>
    <w:rsid w:val="0098798A"/>
    <w:rsid w:val="009D2258"/>
    <w:rsid w:val="009D4C9B"/>
    <w:rsid w:val="009E731E"/>
    <w:rsid w:val="009F1493"/>
    <w:rsid w:val="009F5C29"/>
    <w:rsid w:val="00A01BBD"/>
    <w:rsid w:val="00A17024"/>
    <w:rsid w:val="00A36F09"/>
    <w:rsid w:val="00A40001"/>
    <w:rsid w:val="00A7061A"/>
    <w:rsid w:val="00A7400A"/>
    <w:rsid w:val="00A75B2F"/>
    <w:rsid w:val="00AA26EF"/>
    <w:rsid w:val="00AB4661"/>
    <w:rsid w:val="00AB7294"/>
    <w:rsid w:val="00AC3769"/>
    <w:rsid w:val="00AD723A"/>
    <w:rsid w:val="00B06FB6"/>
    <w:rsid w:val="00B529BB"/>
    <w:rsid w:val="00B56779"/>
    <w:rsid w:val="00C13D89"/>
    <w:rsid w:val="00C60458"/>
    <w:rsid w:val="00C7413C"/>
    <w:rsid w:val="00C9573D"/>
    <w:rsid w:val="00C96320"/>
    <w:rsid w:val="00CF4257"/>
    <w:rsid w:val="00D21942"/>
    <w:rsid w:val="00D4519E"/>
    <w:rsid w:val="00D814C5"/>
    <w:rsid w:val="00D86309"/>
    <w:rsid w:val="00D92B6D"/>
    <w:rsid w:val="00E06670"/>
    <w:rsid w:val="00E17EDC"/>
    <w:rsid w:val="00E30BEA"/>
    <w:rsid w:val="00E66DE1"/>
    <w:rsid w:val="00E8226A"/>
    <w:rsid w:val="00E96312"/>
    <w:rsid w:val="00EA2BB5"/>
    <w:rsid w:val="00EE1EA0"/>
    <w:rsid w:val="00EF5031"/>
    <w:rsid w:val="00F00038"/>
    <w:rsid w:val="00F05AFD"/>
    <w:rsid w:val="00F664E8"/>
    <w:rsid w:val="00F87D70"/>
    <w:rsid w:val="00FA0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942"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21942"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D21942"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sid w:val="00D21942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sid w:val="00D21942"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rsid w:val="00D21942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rsid w:val="00D21942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rsid w:val="00D2194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E98"/>
    <w:rPr>
      <w:rFonts w:asciiTheme="majorHAnsi" w:eastAsiaTheme="majorEastAsia" w:hAnsiTheme="majorHAnsi" w:cstheme="majorBidi"/>
      <w:b/>
      <w:bCs/>
      <w:kern w:val="32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E98"/>
    <w:rPr>
      <w:rFonts w:asciiTheme="majorHAnsi" w:eastAsiaTheme="majorEastAsia" w:hAnsiTheme="majorHAnsi" w:cstheme="majorBidi"/>
      <w:b/>
      <w:bCs/>
      <w:i/>
      <w:iCs/>
      <w:sz w:val="28"/>
      <w:szCs w:val="28"/>
      <w:lang w:val="es-ES_tradnl"/>
    </w:rPr>
  </w:style>
  <w:style w:type="paragraph" w:styleId="Textonotaalfinal">
    <w:name w:val="endnote text"/>
    <w:basedOn w:val="Normal"/>
    <w:link w:val="TextonotaalfinalCar"/>
    <w:uiPriority w:val="99"/>
    <w:semiHidden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C1E98"/>
    <w:rPr>
      <w:rFonts w:ascii="Arial" w:hAnsi="Arial" w:cs="Arial"/>
      <w:lang w:val="es-ES_tradnl"/>
    </w:rPr>
  </w:style>
  <w:style w:type="character" w:styleId="Refdenotaalfinal">
    <w:name w:val="endnote reference"/>
    <w:basedOn w:val="Fuentedeprrafopredeter"/>
    <w:uiPriority w:val="99"/>
    <w:semiHidden/>
    <w:rPr>
      <w:vertAlign w:val="superscript"/>
    </w:rPr>
  </w:style>
  <w:style w:type="paragraph" w:styleId="Sangradetextonormal">
    <w:name w:val="Body Text Indent"/>
    <w:basedOn w:val="Normal"/>
    <w:link w:val="SangradetextonormalCar"/>
    <w:uiPriority w:val="99"/>
    <w:pPr>
      <w:ind w:firstLine="1418"/>
      <w:jc w:val="both"/>
    </w:pPr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Sangra2detindependiente">
    <w:name w:val="Body Text Indent 2"/>
    <w:basedOn w:val="Normal"/>
    <w:link w:val="Sangra2detindependienteCar"/>
    <w:uiPriority w:val="99"/>
    <w:pPr>
      <w:ind w:firstLine="1418"/>
      <w:jc w:val="both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C1E98"/>
    <w:rPr>
      <w:rFonts w:ascii="Arial" w:hAnsi="Arial" w:cs="Arial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sid w:val="00A01BBD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A01BBD"/>
    <w:rPr>
      <w:rFonts w:ascii="Tahoma" w:hAnsi="Tahoma"/>
      <w:sz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creator>Marcelo Zanconi</dc:creator>
  <cp:lastModifiedBy>Keith</cp:lastModifiedBy>
  <cp:revision>2</cp:revision>
  <cp:lastPrinted>2013-06-25T20:32:00Z</cp:lastPrinted>
  <dcterms:created xsi:type="dcterms:W3CDTF">2025-07-06T20:32:00Z</dcterms:created>
  <dcterms:modified xsi:type="dcterms:W3CDTF">2025-07-06T20:32:00Z</dcterms:modified>
</cp:coreProperties>
</file>