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BB75F8">
        <w:rPr>
          <w:color w:val="000000"/>
          <w:lang w:val="es-ES"/>
        </w:rPr>
        <w:t>090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736676">
        <w:rPr>
          <w:color w:val="000000"/>
          <w:lang w:val="es-ES"/>
        </w:rPr>
        <w:t>3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7232C1" w:rsidRDefault="007232C1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nota p</w:t>
      </w:r>
      <w:r w:rsidR="00074BCF">
        <w:rPr>
          <w:rFonts w:ascii="Arial" w:hAnsi="Arial"/>
          <w:color w:val="000000"/>
          <w:sz w:val="24"/>
        </w:rPr>
        <w:t xml:space="preserve">resentada </w:t>
      </w:r>
      <w:r w:rsidR="00736676">
        <w:rPr>
          <w:rFonts w:ascii="Arial" w:hAnsi="Arial"/>
          <w:color w:val="000000"/>
          <w:sz w:val="24"/>
        </w:rPr>
        <w:t xml:space="preserve">por </w:t>
      </w:r>
      <w:r w:rsidR="00EE5FC3">
        <w:rPr>
          <w:rFonts w:ascii="Arial" w:hAnsi="Arial"/>
          <w:color w:val="000000"/>
          <w:sz w:val="24"/>
        </w:rPr>
        <w:t xml:space="preserve">el Dr. </w:t>
      </w:r>
      <w:r w:rsidR="00BB75F8">
        <w:rPr>
          <w:rFonts w:ascii="Arial" w:hAnsi="Arial"/>
          <w:color w:val="000000"/>
          <w:sz w:val="24"/>
        </w:rPr>
        <w:t>Carlos Gonzalía</w:t>
      </w:r>
      <w:r w:rsidR="00074BCF">
        <w:rPr>
          <w:rFonts w:ascii="Arial" w:hAnsi="Arial"/>
          <w:color w:val="000000"/>
          <w:sz w:val="24"/>
        </w:rPr>
        <w:t xml:space="preserve"> con el objeto de proceder a </w:t>
      </w:r>
      <w:r w:rsidR="00AA7FBC">
        <w:rPr>
          <w:rFonts w:ascii="Arial" w:hAnsi="Arial"/>
          <w:color w:val="000000"/>
          <w:sz w:val="24"/>
        </w:rPr>
        <w:t>la donación de</w:t>
      </w:r>
      <w:r w:rsidR="009A0224">
        <w:rPr>
          <w:rFonts w:ascii="Arial" w:hAnsi="Arial"/>
          <w:color w:val="000000"/>
          <w:sz w:val="24"/>
        </w:rPr>
        <w:t xml:space="preserve"> los</w:t>
      </w:r>
      <w:r w:rsidR="00AA7FBC">
        <w:rPr>
          <w:rFonts w:ascii="Arial" w:hAnsi="Arial"/>
          <w:color w:val="000000"/>
          <w:sz w:val="24"/>
        </w:rPr>
        <w:t xml:space="preserve"> b</w:t>
      </w:r>
      <w:r w:rsidR="007774FC">
        <w:rPr>
          <w:rFonts w:ascii="Arial" w:hAnsi="Arial"/>
          <w:color w:val="000000"/>
          <w:sz w:val="24"/>
        </w:rPr>
        <w:t>ien</w:t>
      </w:r>
      <w:r w:rsidR="009A0224">
        <w:rPr>
          <w:rFonts w:ascii="Arial" w:hAnsi="Arial"/>
          <w:color w:val="000000"/>
          <w:sz w:val="24"/>
        </w:rPr>
        <w:t>es</w:t>
      </w:r>
      <w:r w:rsidR="007774FC">
        <w:rPr>
          <w:rFonts w:ascii="Arial" w:hAnsi="Arial"/>
          <w:color w:val="000000"/>
          <w:sz w:val="24"/>
        </w:rPr>
        <w:t xml:space="preserve"> adquirido</w:t>
      </w:r>
      <w:r w:rsidR="009A0224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</w:t>
      </w:r>
      <w:r w:rsidR="00160165">
        <w:rPr>
          <w:rFonts w:ascii="Arial" w:hAnsi="Arial"/>
          <w:color w:val="000000"/>
          <w:sz w:val="24"/>
        </w:rPr>
        <w:t>con los fondos que le fueran otorgados, en el marco del Proyecto PICT PRH Nº 37  vigente entre la Universidad Nacional del Sur y la Agencia Nacional de Producción Científica y Tecnológica (IP-PHR 2007 del FONCYT)</w:t>
      </w:r>
      <w:r w:rsidRPr="00B02381">
        <w:rPr>
          <w:rFonts w:ascii="Arial" w:hAnsi="Arial"/>
          <w:color w:val="000000"/>
          <w:sz w:val="24"/>
        </w:rPr>
        <w:t>; y</w:t>
      </w:r>
    </w:p>
    <w:p w:rsidR="0014123D" w:rsidRDefault="0014123D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14123D" w:rsidRDefault="0014123D" w:rsidP="00E03C37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 w:rsidP="00E03C37">
      <w:pPr>
        <w:ind w:right="-29" w:firstLine="851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</w:t>
      </w:r>
      <w:r w:rsidR="002D239D">
        <w:rPr>
          <w:rFonts w:ascii="Arial" w:hAnsi="Arial"/>
          <w:color w:val="000000"/>
          <w:sz w:val="24"/>
        </w:rPr>
        <w:t>rticular, confieren a los Conse</w:t>
      </w:r>
      <w:r>
        <w:rPr>
          <w:rFonts w:ascii="Arial" w:hAnsi="Arial"/>
          <w:color w:val="000000"/>
          <w:sz w:val="24"/>
        </w:rPr>
        <w:t>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736676" w:rsidRPr="00736676" w:rsidRDefault="00736676" w:rsidP="007366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 w:rsidR="00160165">
        <w:rPr>
          <w:rFonts w:ascii="Arial" w:hAnsi="Arial"/>
          <w:b/>
          <w:snapToGrid w:val="0"/>
          <w:color w:val="auto"/>
          <w:sz w:val="24"/>
          <w:lang w:val="es-AR" w:eastAsia="es-ES"/>
        </w:rPr>
        <w:t>tación en su reunión de fecha 14</w:t>
      </w: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</w:t>
      </w:r>
      <w:r w:rsidR="00160165">
        <w:rPr>
          <w:rFonts w:ascii="Arial" w:hAnsi="Arial"/>
          <w:b/>
          <w:snapToGrid w:val="0"/>
          <w:color w:val="auto"/>
          <w:sz w:val="24"/>
          <w:lang w:val="es-AR" w:eastAsia="es-ES"/>
        </w:rPr>
        <w:t>mayo</w:t>
      </w: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2013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7E0270" w:rsidRDefault="0014123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Aceptar </w:t>
      </w:r>
      <w:r w:rsidR="00AA7FBC">
        <w:rPr>
          <w:rFonts w:ascii="Arial" w:hAnsi="Arial"/>
          <w:color w:val="000000"/>
          <w:sz w:val="24"/>
        </w:rPr>
        <w:t xml:space="preserve">la </w:t>
      </w:r>
      <w:r w:rsidR="009A0224">
        <w:rPr>
          <w:rFonts w:ascii="Arial" w:hAnsi="Arial"/>
          <w:color w:val="000000"/>
          <w:sz w:val="24"/>
        </w:rPr>
        <w:t xml:space="preserve">donación de los </w:t>
      </w:r>
      <w:r w:rsidR="007774FC">
        <w:rPr>
          <w:rFonts w:ascii="Arial" w:hAnsi="Arial"/>
          <w:color w:val="000000"/>
          <w:sz w:val="24"/>
        </w:rPr>
        <w:t>bien</w:t>
      </w:r>
      <w:r w:rsidR="009A0224">
        <w:rPr>
          <w:rFonts w:ascii="Arial" w:hAnsi="Arial"/>
          <w:color w:val="000000"/>
          <w:sz w:val="24"/>
        </w:rPr>
        <w:t>es</w:t>
      </w:r>
      <w:r w:rsidR="00AA7FBC">
        <w:rPr>
          <w:rFonts w:ascii="Arial" w:hAnsi="Arial"/>
          <w:color w:val="000000"/>
          <w:sz w:val="24"/>
        </w:rPr>
        <w:t xml:space="preserve"> que a continuación se detalla</w:t>
      </w:r>
      <w:r w:rsidR="009C3CDB">
        <w:rPr>
          <w:rFonts w:ascii="Arial" w:hAnsi="Arial"/>
          <w:color w:val="000000"/>
          <w:sz w:val="24"/>
        </w:rPr>
        <w:t>, adquirido</w:t>
      </w:r>
      <w:r w:rsidR="009A0224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</w:t>
      </w:r>
      <w:r w:rsidR="00160165">
        <w:rPr>
          <w:rFonts w:ascii="Arial" w:hAnsi="Arial"/>
          <w:color w:val="000000"/>
          <w:sz w:val="24"/>
        </w:rPr>
        <w:t>por el Dr. Carlos J. Gonzalía con los fondos que le fueran otorgados en el marco del Proyecto PICT PRH Nº 37 vigente entre la Universidad Nacional del Sur y la Agencia Nacional de Producción Científica y Tecnológica (IP-PHR 2007 del FONCYT)</w:t>
      </w:r>
      <w:r w:rsidR="00243FE3">
        <w:rPr>
          <w:rFonts w:ascii="Arial" w:hAnsi="Arial"/>
          <w:color w:val="000000"/>
          <w:sz w:val="24"/>
        </w:rPr>
        <w:t>:</w:t>
      </w:r>
    </w:p>
    <w:p w:rsidR="00DB7265" w:rsidRDefault="00DB7265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AA7FBC" w:rsidRDefault="00AA7FBC" w:rsidP="00AA7FBC">
      <w:pPr>
        <w:pStyle w:val="HTMLBody"/>
        <w:rPr>
          <w:color w:val="000000"/>
          <w:sz w:val="4"/>
          <w:szCs w:val="4"/>
          <w:lang w:val="es-ES"/>
        </w:rPr>
      </w:pPr>
    </w:p>
    <w:p w:rsidR="009A0224" w:rsidRDefault="00160165" w:rsidP="00C40936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Impresora Laser Multifunción de escritorio marca Samsung, modelo SCX 4729FW </w:t>
      </w:r>
      <w:r w:rsidR="009A0224" w:rsidRPr="009A0224">
        <w:rPr>
          <w:rFonts w:cs="Arial"/>
          <w:b/>
          <w:color w:val="000000"/>
          <w:sz w:val="24"/>
          <w:szCs w:val="18"/>
          <w:lang w:val="es-ES"/>
        </w:rPr>
        <w:t>.</w:t>
      </w:r>
      <w:r w:rsidR="00381039">
        <w:rPr>
          <w:rFonts w:cs="Arial"/>
          <w:b/>
          <w:color w:val="000000"/>
          <w:sz w:val="24"/>
          <w:szCs w:val="18"/>
          <w:lang w:val="es-ES"/>
        </w:rPr>
        <w:t xml:space="preserve"> Nº Serie: </w:t>
      </w:r>
      <w:r>
        <w:rPr>
          <w:rFonts w:cs="Arial"/>
          <w:b/>
          <w:color w:val="000000"/>
          <w:sz w:val="24"/>
          <w:szCs w:val="18"/>
          <w:lang w:val="es-ES"/>
        </w:rPr>
        <w:t>Z749BADC100217.</w:t>
      </w:r>
      <w:r w:rsidR="00C40936">
        <w:rPr>
          <w:rFonts w:cs="Arial"/>
          <w:b/>
          <w:color w:val="000000"/>
          <w:sz w:val="24"/>
          <w:szCs w:val="18"/>
          <w:lang w:val="es-ES"/>
        </w:rPr>
        <w:t xml:space="preserve"> </w:t>
      </w:r>
      <w:r w:rsidR="009A0224" w:rsidRPr="009A0224">
        <w:rPr>
          <w:rFonts w:cs="Arial"/>
          <w:b/>
          <w:color w:val="000000"/>
          <w:sz w:val="24"/>
          <w:szCs w:val="18"/>
          <w:lang w:val="es-ES"/>
        </w:rPr>
        <w:t xml:space="preserve">Valor </w:t>
      </w:r>
      <w:r w:rsidR="009A0224">
        <w:rPr>
          <w:rFonts w:cs="Arial"/>
          <w:b/>
          <w:color w:val="000000"/>
          <w:sz w:val="24"/>
          <w:szCs w:val="18"/>
          <w:lang w:val="es-ES"/>
        </w:rPr>
        <w:t xml:space="preserve">aprox. </w:t>
      </w:r>
      <w:r>
        <w:rPr>
          <w:rFonts w:cs="Arial"/>
          <w:b/>
          <w:color w:val="000000"/>
          <w:sz w:val="24"/>
          <w:szCs w:val="18"/>
          <w:lang w:val="es-ES"/>
        </w:rPr>
        <w:t>$ 1.822,14</w:t>
      </w:r>
      <w:r w:rsidR="009A0224" w:rsidRPr="009A0224">
        <w:rPr>
          <w:rFonts w:cs="Arial"/>
          <w:b/>
          <w:color w:val="000000"/>
          <w:sz w:val="24"/>
          <w:szCs w:val="18"/>
          <w:lang w:val="es-ES"/>
        </w:rPr>
        <w:t>.-</w:t>
      </w:r>
    </w:p>
    <w:p w:rsidR="00381039" w:rsidRDefault="00160165" w:rsidP="00C40936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>Computadora Portatil tipo “Ultrabook” marca Samsung Serie 9, modelo NP900X3C-A01AR.</w:t>
      </w:r>
      <w:r w:rsidR="00381039">
        <w:rPr>
          <w:rFonts w:cs="Arial"/>
          <w:b/>
          <w:color w:val="000000"/>
          <w:sz w:val="24"/>
          <w:szCs w:val="18"/>
          <w:lang w:val="es-ES"/>
        </w:rPr>
        <w:t xml:space="preserve"> Nº Serie: </w:t>
      </w:r>
      <w:r>
        <w:rPr>
          <w:rFonts w:cs="Arial"/>
          <w:b/>
          <w:color w:val="000000"/>
          <w:sz w:val="24"/>
          <w:szCs w:val="18"/>
          <w:lang w:val="es-ES"/>
        </w:rPr>
        <w:t>HR4E91DCB00119</w:t>
      </w:r>
      <w:r w:rsidR="00C40936">
        <w:rPr>
          <w:rFonts w:cs="Arial"/>
          <w:b/>
          <w:color w:val="000000"/>
          <w:sz w:val="24"/>
          <w:szCs w:val="18"/>
          <w:lang w:val="es-ES"/>
        </w:rPr>
        <w:t xml:space="preserve">. </w:t>
      </w:r>
      <w:r w:rsidR="00381039" w:rsidRPr="009A0224">
        <w:rPr>
          <w:rFonts w:cs="Arial"/>
          <w:b/>
          <w:color w:val="000000"/>
          <w:sz w:val="24"/>
          <w:szCs w:val="18"/>
          <w:lang w:val="es-ES"/>
        </w:rPr>
        <w:t xml:space="preserve">Valor </w:t>
      </w:r>
      <w:r>
        <w:rPr>
          <w:rFonts w:cs="Arial"/>
          <w:b/>
          <w:color w:val="000000"/>
          <w:sz w:val="24"/>
          <w:szCs w:val="18"/>
          <w:lang w:val="es-ES"/>
        </w:rPr>
        <w:t>aprox. $ 13.008.75</w:t>
      </w:r>
      <w:r w:rsidR="00381039" w:rsidRPr="009A0224">
        <w:rPr>
          <w:rFonts w:cs="Arial"/>
          <w:b/>
          <w:color w:val="000000"/>
          <w:sz w:val="24"/>
          <w:szCs w:val="18"/>
          <w:lang w:val="es-ES"/>
        </w:rPr>
        <w:t>.-</w:t>
      </w:r>
    </w:p>
    <w:p w:rsidR="00160165" w:rsidRDefault="00160165" w:rsidP="00160165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>Computadora Portatil tipo “Ultrabook” marca Samsung Serie 9, modelo NP900X3C-A01AR.</w:t>
      </w:r>
      <w:r>
        <w:rPr>
          <w:rFonts w:cs="Arial"/>
          <w:b/>
          <w:color w:val="000000"/>
          <w:sz w:val="24"/>
          <w:szCs w:val="18"/>
          <w:lang w:val="es-ES"/>
        </w:rPr>
        <w:t xml:space="preserve"> Nº Serie: </w:t>
      </w:r>
      <w:r w:rsidR="00CA4148">
        <w:rPr>
          <w:rFonts w:cs="Arial"/>
          <w:b/>
          <w:color w:val="000000"/>
          <w:sz w:val="24"/>
          <w:szCs w:val="18"/>
          <w:lang w:val="es-ES"/>
        </w:rPr>
        <w:t>HR4E91DCB00014</w:t>
      </w:r>
      <w:r>
        <w:rPr>
          <w:rFonts w:cs="Arial"/>
          <w:b/>
          <w:color w:val="000000"/>
          <w:sz w:val="24"/>
          <w:szCs w:val="18"/>
          <w:lang w:val="es-ES"/>
        </w:rPr>
        <w:t xml:space="preserve">. </w:t>
      </w:r>
      <w:r w:rsidRPr="009A0224">
        <w:rPr>
          <w:rFonts w:cs="Arial"/>
          <w:b/>
          <w:color w:val="000000"/>
          <w:sz w:val="24"/>
          <w:szCs w:val="18"/>
          <w:lang w:val="es-ES"/>
        </w:rPr>
        <w:t xml:space="preserve">Valor </w:t>
      </w:r>
      <w:r>
        <w:rPr>
          <w:rFonts w:cs="Arial"/>
          <w:b/>
          <w:color w:val="000000"/>
          <w:sz w:val="24"/>
          <w:szCs w:val="18"/>
          <w:lang w:val="es-ES"/>
        </w:rPr>
        <w:t>aprox. $ 13.008.75</w:t>
      </w:r>
      <w:r w:rsidRPr="009A0224">
        <w:rPr>
          <w:rFonts w:cs="Arial"/>
          <w:b/>
          <w:color w:val="000000"/>
          <w:sz w:val="24"/>
          <w:szCs w:val="18"/>
          <w:lang w:val="es-ES"/>
        </w:rPr>
        <w:t>.-</w:t>
      </w:r>
    </w:p>
    <w:p w:rsidR="00381039" w:rsidRPr="00CA4148" w:rsidRDefault="00CA4148" w:rsidP="00C40936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>Computadora de escritorio, procesador i7, motherboard Intel DH67VR con grabadora de DVD, mouse/teclado, parlantes y gabinete Overcase. Nº Serie PC: 20116330109 . Nº Serie Procesador i7: 2L111097A2754. Valor aprox. : 3.761,76.-</w:t>
      </w:r>
    </w:p>
    <w:p w:rsidR="00CA4148" w:rsidRPr="00CA4148" w:rsidRDefault="00CA4148" w:rsidP="00C40936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Monitor </w:t>
      </w:r>
      <w:r w:rsidR="00D038B8">
        <w:rPr>
          <w:rFonts w:cs="Arial"/>
          <w:b/>
          <w:i/>
          <w:color w:val="000000"/>
          <w:sz w:val="24"/>
          <w:szCs w:val="18"/>
          <w:lang w:val="es-ES"/>
        </w:rPr>
        <w:t>Samsung Led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de 21,5”, modelo Syncmaster BX 2250. Nº Serie: 2144H8XB600801D. Valor aprox. 1</w:t>
      </w:r>
      <w:r w:rsidR="00D038B8">
        <w:rPr>
          <w:rFonts w:cs="Arial"/>
          <w:b/>
          <w:i/>
          <w:color w:val="000000"/>
          <w:sz w:val="24"/>
          <w:szCs w:val="18"/>
          <w:lang w:val="es-ES"/>
        </w:rPr>
        <w:t>.</w:t>
      </w:r>
      <w:r>
        <w:rPr>
          <w:rFonts w:cs="Arial"/>
          <w:b/>
          <w:i/>
          <w:color w:val="000000"/>
          <w:sz w:val="24"/>
          <w:szCs w:val="18"/>
          <w:lang w:val="es-ES"/>
        </w:rPr>
        <w:t>439,40.-</w:t>
      </w:r>
    </w:p>
    <w:p w:rsidR="00CA4148" w:rsidRPr="00D038B8" w:rsidRDefault="00CA4148" w:rsidP="00D038B8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Computadora de escritorio, procesador i5, motherboard Intel DH67BLB3 con grabadora de DVD, mouse y teclado. Nº Serie PC: 2953. Valor aprox.: </w:t>
      </w:r>
      <w:r w:rsidR="000938B9">
        <w:rPr>
          <w:rFonts w:cs="Arial"/>
          <w:b/>
          <w:color w:val="000000"/>
          <w:sz w:val="24"/>
          <w:szCs w:val="18"/>
          <w:lang w:val="es-ES"/>
        </w:rPr>
        <w:t>3.721,09.-</w:t>
      </w:r>
    </w:p>
    <w:p w:rsidR="00CA4148" w:rsidRPr="00D038B8" w:rsidRDefault="00CA4148" w:rsidP="00D038B8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Computadora de escritorio, procesador i5, motherboard Intel DH67BLB3 con grabadora de DVD, mouse y teclado. Nº Serie PC: 2954. Valor aprox.: </w:t>
      </w:r>
      <w:r w:rsidR="000938B9">
        <w:rPr>
          <w:rFonts w:cs="Arial"/>
          <w:b/>
          <w:color w:val="000000"/>
          <w:sz w:val="24"/>
          <w:szCs w:val="18"/>
          <w:lang w:val="es-ES"/>
        </w:rPr>
        <w:t>3.721,09.-</w:t>
      </w:r>
    </w:p>
    <w:p w:rsidR="00D038B8" w:rsidRDefault="00CA4148" w:rsidP="00D038B8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Computadora de escritorio, procesador i5, motherboard Intel DH67BLB3 con grabadora de DVD, mouse y teclado. Nº Serie PC: 2956. Valor aprox.: </w:t>
      </w:r>
      <w:r w:rsidR="000938B9">
        <w:rPr>
          <w:rFonts w:cs="Arial"/>
          <w:b/>
          <w:color w:val="000000"/>
          <w:sz w:val="24"/>
          <w:szCs w:val="18"/>
          <w:lang w:val="es-ES"/>
        </w:rPr>
        <w:t>3.719,10.-</w:t>
      </w:r>
    </w:p>
    <w:p w:rsidR="00CA4148" w:rsidRPr="00CA4148" w:rsidRDefault="00CA4148" w:rsidP="00D038B8">
      <w:pPr>
        <w:pStyle w:val="HTMLBody"/>
        <w:ind w:left="720"/>
        <w:rPr>
          <w:rFonts w:cs="Arial"/>
          <w:b/>
          <w:color w:val="000000"/>
          <w:sz w:val="24"/>
          <w:szCs w:val="18"/>
          <w:lang w:val="es-ES"/>
        </w:rPr>
      </w:pPr>
    </w:p>
    <w:p w:rsidR="00D038B8" w:rsidRDefault="00D038B8" w:rsidP="00D038B8">
      <w:pPr>
        <w:pStyle w:val="HTMLBody"/>
        <w:ind w:left="720"/>
        <w:rPr>
          <w:rFonts w:cs="Arial"/>
          <w:b/>
          <w:color w:val="000000"/>
          <w:sz w:val="24"/>
          <w:szCs w:val="18"/>
          <w:lang w:val="es-ES"/>
        </w:rPr>
      </w:pPr>
    </w:p>
    <w:p w:rsidR="00D038B8" w:rsidRDefault="00D038B8" w:rsidP="00D038B8">
      <w:pPr>
        <w:pStyle w:val="HTMLBody"/>
        <w:rPr>
          <w:rFonts w:cs="Arial"/>
          <w:b/>
          <w:color w:val="000000"/>
          <w:sz w:val="24"/>
          <w:szCs w:val="18"/>
          <w:lang w:val="es-ES"/>
        </w:rPr>
      </w:pPr>
    </w:p>
    <w:p w:rsidR="00D038B8" w:rsidRDefault="00D038B8" w:rsidP="00D038B8">
      <w:pPr>
        <w:pStyle w:val="HTMLBody"/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color w:val="000000"/>
          <w:sz w:val="24"/>
          <w:szCs w:val="18"/>
          <w:lang w:val="es-ES"/>
        </w:rPr>
        <w:t>///CDCIC-090/13</w:t>
      </w:r>
    </w:p>
    <w:p w:rsidR="00D038B8" w:rsidRDefault="00D038B8" w:rsidP="00D038B8">
      <w:pPr>
        <w:pStyle w:val="HTMLBody"/>
        <w:rPr>
          <w:rFonts w:cs="Arial"/>
          <w:b/>
          <w:color w:val="000000"/>
          <w:sz w:val="24"/>
          <w:szCs w:val="18"/>
          <w:lang w:val="es-ES"/>
        </w:rPr>
      </w:pPr>
    </w:p>
    <w:p w:rsidR="00D038B8" w:rsidRDefault="00D038B8" w:rsidP="00D038B8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>
        <w:rPr>
          <w:rFonts w:cs="Arial"/>
          <w:b/>
          <w:color w:val="000000"/>
          <w:sz w:val="24"/>
          <w:szCs w:val="18"/>
          <w:lang w:val="es-ES"/>
        </w:rPr>
        <w:t xml:space="preserve">Monitor Samsung Led de 19”, modelo 19A300. Nº Serie: 2111H8XC101987V. Valor aprox.: </w:t>
      </w:r>
      <w:r w:rsidR="000938B9">
        <w:rPr>
          <w:rFonts w:cs="Arial"/>
          <w:b/>
          <w:color w:val="000000"/>
          <w:sz w:val="24"/>
          <w:szCs w:val="18"/>
          <w:lang w:val="es-ES"/>
        </w:rPr>
        <w:t>1.199,99.-</w:t>
      </w:r>
    </w:p>
    <w:p w:rsidR="000938B9" w:rsidRDefault="00D038B8" w:rsidP="00D038B8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 w:rsidRPr="000938B9">
        <w:rPr>
          <w:rFonts w:cs="Arial"/>
          <w:b/>
          <w:color w:val="000000"/>
          <w:sz w:val="24"/>
          <w:szCs w:val="18"/>
          <w:lang w:val="es-ES"/>
        </w:rPr>
        <w:t xml:space="preserve">Monitor Samsung Led de 19”, modelo 19A300. Nº Serie: 2111H8XC102005P. Valor aprox.: </w:t>
      </w:r>
      <w:r w:rsidR="000938B9">
        <w:rPr>
          <w:rFonts w:cs="Arial"/>
          <w:b/>
          <w:color w:val="000000"/>
          <w:sz w:val="24"/>
          <w:szCs w:val="18"/>
          <w:lang w:val="es-ES"/>
        </w:rPr>
        <w:t>1.199,99.-</w:t>
      </w:r>
    </w:p>
    <w:p w:rsidR="00D038B8" w:rsidRPr="000938B9" w:rsidRDefault="00D038B8" w:rsidP="00D038B8">
      <w:pPr>
        <w:pStyle w:val="HTMLBody"/>
        <w:numPr>
          <w:ilvl w:val="0"/>
          <w:numId w:val="22"/>
        </w:numPr>
        <w:rPr>
          <w:rFonts w:cs="Arial"/>
          <w:b/>
          <w:color w:val="000000"/>
          <w:sz w:val="24"/>
          <w:szCs w:val="18"/>
          <w:lang w:val="es-ES"/>
        </w:rPr>
      </w:pPr>
      <w:r w:rsidRPr="000938B9">
        <w:rPr>
          <w:rFonts w:cs="Arial"/>
          <w:b/>
          <w:color w:val="000000"/>
          <w:sz w:val="24"/>
          <w:szCs w:val="18"/>
          <w:lang w:val="es-ES"/>
        </w:rPr>
        <w:t xml:space="preserve">Monitor Samsung Led de 19”, modelo 19A300. Nº Serie: 2111H8XC101968A. Valor aprox.: </w:t>
      </w:r>
      <w:r w:rsidR="000938B9">
        <w:rPr>
          <w:rFonts w:cs="Arial"/>
          <w:b/>
          <w:color w:val="000000"/>
          <w:sz w:val="24"/>
          <w:szCs w:val="18"/>
          <w:lang w:val="es-ES"/>
        </w:rPr>
        <w:t>1.199,99.-</w:t>
      </w:r>
    </w:p>
    <w:p w:rsidR="00AA7FBC" w:rsidRDefault="00AA7FBC" w:rsidP="00AA7FBC">
      <w:pPr>
        <w:pStyle w:val="HTMLBody"/>
        <w:ind w:left="720"/>
        <w:rPr>
          <w:rFonts w:cs="Arial"/>
          <w:b/>
          <w:i/>
          <w:color w:val="000000"/>
          <w:sz w:val="24"/>
          <w:szCs w:val="18"/>
          <w:lang w:val="es-ES"/>
        </w:rPr>
      </w:pPr>
    </w:p>
    <w:p w:rsidR="00AA7FBC" w:rsidRPr="00E73B31" w:rsidRDefault="00AA7FBC" w:rsidP="00AA7FBC">
      <w:pPr>
        <w:pStyle w:val="HTMLBody"/>
        <w:rPr>
          <w:rFonts w:cs="Arial"/>
          <w:b/>
          <w:i/>
          <w:color w:val="000000"/>
          <w:sz w:val="4"/>
          <w:szCs w:val="4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4341D8">
        <w:rPr>
          <w:rFonts w:ascii="Arial" w:hAnsi="Arial"/>
          <w:b/>
          <w:color w:val="000000"/>
          <w:sz w:val="24"/>
        </w:rPr>
        <w:t xml:space="preserve">Art. </w:t>
      </w:r>
      <w:r>
        <w:rPr>
          <w:rFonts w:ascii="Arial" w:hAnsi="Arial"/>
          <w:b/>
          <w:color w:val="000000"/>
          <w:sz w:val="24"/>
        </w:rPr>
        <w:t>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 xml:space="preserve">al patrimonio de la Universidad Nacional del Sur </w:t>
      </w:r>
      <w:r w:rsidR="009A0224">
        <w:rPr>
          <w:rFonts w:ascii="Arial" w:hAnsi="Arial"/>
          <w:color w:val="000000"/>
          <w:sz w:val="24"/>
        </w:rPr>
        <w:t>los bienes</w:t>
      </w:r>
      <w:r w:rsidR="007774FC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mencionado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 w:rsidR="009A0224">
        <w:rPr>
          <w:rFonts w:ascii="Arial" w:hAnsi="Arial"/>
          <w:color w:val="000000"/>
          <w:sz w:val="24"/>
        </w:rPr>
        <w:t xml:space="preserve">los </w:t>
      </w:r>
      <w:r w:rsidR="006508EE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>l</w:t>
      </w:r>
      <w:r w:rsidR="006508EE">
        <w:rPr>
          <w:rFonts w:ascii="Arial" w:hAnsi="Arial"/>
          <w:color w:val="000000"/>
          <w:sz w:val="24"/>
        </w:rPr>
        <w:t>emento</w:t>
      </w:r>
      <w:r w:rsidR="009A0224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a</w:t>
      </w:r>
      <w:r w:rsidR="007774FC">
        <w:rPr>
          <w:rFonts w:ascii="Arial" w:hAnsi="Arial"/>
          <w:color w:val="000000"/>
          <w:sz w:val="24"/>
        </w:rPr>
        <w:t xml:space="preserve">l </w:t>
      </w:r>
      <w:r>
        <w:rPr>
          <w:rFonts w:ascii="Arial" w:hAnsi="Arial"/>
          <w:color w:val="000000"/>
          <w:sz w:val="24"/>
        </w:rPr>
        <w:t>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 xml:space="preserve">finalice </w:t>
      </w:r>
      <w:r w:rsidR="007774FC">
        <w:rPr>
          <w:rFonts w:ascii="Arial" w:hAnsi="Arial"/>
          <w:color w:val="000000"/>
          <w:sz w:val="24"/>
        </w:rPr>
        <w:t>el respectivo proyecto</w:t>
      </w:r>
      <w:r w:rsidR="006508EE">
        <w:rPr>
          <w:rFonts w:ascii="Arial" w:hAnsi="Arial"/>
          <w:color w:val="000000"/>
          <w:sz w:val="24"/>
        </w:rPr>
        <w:t>, estará</w:t>
      </w:r>
      <w:r w:rsidR="009A0224">
        <w:rPr>
          <w:rFonts w:ascii="Arial" w:hAnsi="Arial"/>
          <w:color w:val="000000"/>
          <w:sz w:val="24"/>
        </w:rPr>
        <w:t>n</w:t>
      </w:r>
      <w:r w:rsidR="006508EE">
        <w:rPr>
          <w:rFonts w:ascii="Arial" w:hAnsi="Arial"/>
          <w:color w:val="000000"/>
          <w:sz w:val="24"/>
        </w:rPr>
        <w:t xml:space="preserve"> bajo la entera responsabilidad del </w:t>
      </w:r>
      <w:r w:rsidR="00A5426C">
        <w:rPr>
          <w:rFonts w:ascii="Arial" w:hAnsi="Arial"/>
          <w:color w:val="000000"/>
          <w:sz w:val="24"/>
        </w:rPr>
        <w:t>beneficiario</w:t>
      </w:r>
      <w:r w:rsidR="006508EE">
        <w:rPr>
          <w:rFonts w:ascii="Arial" w:hAnsi="Arial"/>
          <w:color w:val="000000"/>
          <w:sz w:val="24"/>
        </w:rPr>
        <w:t xml:space="preserve"> </w:t>
      </w:r>
      <w:r w:rsidR="007774FC">
        <w:rPr>
          <w:rFonts w:ascii="Arial" w:hAnsi="Arial"/>
          <w:color w:val="000000"/>
          <w:sz w:val="24"/>
        </w:rPr>
        <w:t xml:space="preserve"> del mismo</w:t>
      </w:r>
      <w:r w:rsidR="006508EE">
        <w:rPr>
          <w:rFonts w:ascii="Arial" w:hAnsi="Arial"/>
          <w:color w:val="000000"/>
          <w:sz w:val="24"/>
        </w:rPr>
        <w:t>.-</w:t>
      </w:r>
    </w:p>
    <w:p w:rsidR="007232C1" w:rsidRPr="007232C1" w:rsidRDefault="007232C1" w:rsidP="007232C1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Arial" w:hAnsi="Arial" w:cs="Arial"/>
          <w:b/>
          <w:smallCaps/>
          <w:color w:val="auto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E73B31">
      <w:pgSz w:w="11906" w:h="16838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938B9"/>
    <w:rsid w:val="000A7307"/>
    <w:rsid w:val="000C6DF1"/>
    <w:rsid w:val="000D3351"/>
    <w:rsid w:val="000D6DD4"/>
    <w:rsid w:val="0011687E"/>
    <w:rsid w:val="0014123D"/>
    <w:rsid w:val="001459AC"/>
    <w:rsid w:val="0015181C"/>
    <w:rsid w:val="00160165"/>
    <w:rsid w:val="001A1A2B"/>
    <w:rsid w:val="001B03DA"/>
    <w:rsid w:val="001C700E"/>
    <w:rsid w:val="001D5EDF"/>
    <w:rsid w:val="001F1E66"/>
    <w:rsid w:val="0020282A"/>
    <w:rsid w:val="002068C8"/>
    <w:rsid w:val="00243FE3"/>
    <w:rsid w:val="002D1E1D"/>
    <w:rsid w:val="002D239D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402D5F"/>
    <w:rsid w:val="004341D8"/>
    <w:rsid w:val="0043739E"/>
    <w:rsid w:val="0045645B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C52DB"/>
    <w:rsid w:val="006D4E9D"/>
    <w:rsid w:val="006E23D2"/>
    <w:rsid w:val="00716025"/>
    <w:rsid w:val="007232C1"/>
    <w:rsid w:val="00734F37"/>
    <w:rsid w:val="00736676"/>
    <w:rsid w:val="00740B2A"/>
    <w:rsid w:val="007518FA"/>
    <w:rsid w:val="00772346"/>
    <w:rsid w:val="00773F4A"/>
    <w:rsid w:val="007774FC"/>
    <w:rsid w:val="00782ACF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D7BC8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B02381"/>
    <w:rsid w:val="00B21734"/>
    <w:rsid w:val="00B518D8"/>
    <w:rsid w:val="00B862D9"/>
    <w:rsid w:val="00B958E5"/>
    <w:rsid w:val="00BA5D20"/>
    <w:rsid w:val="00BB75F8"/>
    <w:rsid w:val="00BC1168"/>
    <w:rsid w:val="00BC4762"/>
    <w:rsid w:val="00C40936"/>
    <w:rsid w:val="00C47263"/>
    <w:rsid w:val="00C624C2"/>
    <w:rsid w:val="00C63F7F"/>
    <w:rsid w:val="00C856CE"/>
    <w:rsid w:val="00CA404E"/>
    <w:rsid w:val="00CA4148"/>
    <w:rsid w:val="00CF3F17"/>
    <w:rsid w:val="00D038B8"/>
    <w:rsid w:val="00D17171"/>
    <w:rsid w:val="00D3152A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2013-05-21T19:15:00Z</cp:lastPrinted>
  <dcterms:created xsi:type="dcterms:W3CDTF">2025-07-06T17:34:00Z</dcterms:created>
  <dcterms:modified xsi:type="dcterms:W3CDTF">2025-07-06T17:34:00Z</dcterms:modified>
</cp:coreProperties>
</file>