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45F" w:rsidRDefault="0055145F" w:rsidP="0055145F">
      <w:pPr>
        <w:tabs>
          <w:tab w:val="left" w:pos="3828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CDCIC-121/13</w:t>
      </w:r>
    </w:p>
    <w:p w:rsidR="0055145F" w:rsidRDefault="0055145F" w:rsidP="0055145F">
      <w:pPr>
        <w:tabs>
          <w:tab w:val="left" w:pos="3828"/>
        </w:tabs>
        <w:jc w:val="both"/>
        <w:rPr>
          <w:sz w:val="24"/>
          <w:lang w:val="es-AR"/>
        </w:rPr>
      </w:pPr>
    </w:p>
    <w:p w:rsidR="0055145F" w:rsidRDefault="0055145F" w:rsidP="0055145F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</w:p>
    <w:p w:rsidR="00AB44DD" w:rsidRDefault="00AB44DD" w:rsidP="0055145F">
      <w:pPr>
        <w:rPr>
          <w:sz w:val="24"/>
          <w:lang w:val="es-AR"/>
        </w:rPr>
      </w:pPr>
    </w:p>
    <w:p w:rsidR="00AB44DD" w:rsidRDefault="00AB44DD" w:rsidP="0055145F">
      <w:pPr>
        <w:rPr>
          <w:b/>
          <w:sz w:val="24"/>
          <w:lang w:val="es-AR"/>
        </w:rPr>
      </w:pPr>
    </w:p>
    <w:p w:rsidR="0055145F" w:rsidRDefault="0055145F" w:rsidP="0055145F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VISTO:</w:t>
      </w:r>
    </w:p>
    <w:p w:rsidR="0055145F" w:rsidRDefault="0055145F" w:rsidP="0055145F">
      <w:pPr>
        <w:ind w:firstLine="851"/>
        <w:jc w:val="both"/>
        <w:rPr>
          <w:rFonts w:ascii="Times New Roman" w:hAnsi="Times New Roman" w:cs="Times New Roman"/>
          <w:sz w:val="24"/>
          <w:lang w:val="es-AR" w:eastAsia="es-AR"/>
        </w:rPr>
      </w:pPr>
    </w:p>
    <w:p w:rsidR="0055145F" w:rsidRDefault="0055145F" w:rsidP="0055145F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>El Proyecto de Acciones Complementarias de Becas Bicentenario; y</w:t>
      </w:r>
    </w:p>
    <w:p w:rsidR="0055145F" w:rsidRDefault="0055145F" w:rsidP="0055145F">
      <w:pPr>
        <w:ind w:firstLine="851"/>
        <w:jc w:val="both"/>
        <w:rPr>
          <w:b/>
          <w:color w:val="000000" w:themeColor="text1"/>
          <w:sz w:val="24"/>
          <w:lang w:val="es-AR"/>
        </w:rPr>
      </w:pPr>
    </w:p>
    <w:p w:rsidR="0055145F" w:rsidRDefault="0055145F" w:rsidP="0055145F">
      <w:pPr>
        <w:jc w:val="both"/>
        <w:rPr>
          <w:b/>
          <w:color w:val="000000" w:themeColor="text1"/>
          <w:sz w:val="24"/>
          <w:lang w:val="es-AR"/>
        </w:rPr>
      </w:pPr>
      <w:r>
        <w:rPr>
          <w:b/>
          <w:color w:val="000000" w:themeColor="text1"/>
          <w:sz w:val="24"/>
          <w:lang w:val="es-AR"/>
        </w:rPr>
        <w:t>CONSIDERANDO:</w:t>
      </w:r>
    </w:p>
    <w:p w:rsidR="0055145F" w:rsidRDefault="0055145F" w:rsidP="0055145F">
      <w:pPr>
        <w:jc w:val="both"/>
        <w:rPr>
          <w:color w:val="000000" w:themeColor="text1"/>
          <w:sz w:val="24"/>
          <w:lang w:val="es-AR"/>
        </w:rPr>
      </w:pPr>
    </w:p>
    <w:p w:rsidR="0055145F" w:rsidRDefault="0055145F" w:rsidP="0055145F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 xml:space="preserve">Que el mismo tiene como objetivo promover que las Universidades Nacionales fortalezcan las condiciones institucionales, curriculares y pedagógicas para el mejoramiento de la inserción y rendimiento académico de los estudiantes ingresantes; </w:t>
      </w:r>
    </w:p>
    <w:p w:rsidR="0055145F" w:rsidRDefault="0055145F" w:rsidP="0055145F">
      <w:pPr>
        <w:ind w:firstLine="851"/>
        <w:jc w:val="both"/>
        <w:rPr>
          <w:color w:val="000000" w:themeColor="text1"/>
          <w:sz w:val="24"/>
          <w:lang w:val="es-ES"/>
        </w:rPr>
      </w:pPr>
    </w:p>
    <w:p w:rsidR="0055145F" w:rsidRDefault="0055145F" w:rsidP="0055145F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>Que como parte de las acciones complementarias se contempla el financiamiento de</w:t>
      </w:r>
      <w:r>
        <w:rPr>
          <w:color w:val="000000" w:themeColor="text1"/>
          <w:sz w:val="24"/>
        </w:rPr>
        <w:t xml:space="preserve"> programas de articulación con las escuelas secundarias comunes, técnicas y de orientación vocacional</w:t>
      </w:r>
      <w:r>
        <w:rPr>
          <w:color w:val="000000" w:themeColor="text1"/>
          <w:sz w:val="24"/>
          <w:lang w:val="es-ES"/>
        </w:rPr>
        <w:t xml:space="preserve">; </w:t>
      </w:r>
    </w:p>
    <w:p w:rsidR="0055145F" w:rsidRDefault="0055145F" w:rsidP="0055145F">
      <w:pPr>
        <w:ind w:firstLine="851"/>
        <w:jc w:val="both"/>
        <w:rPr>
          <w:color w:val="000000" w:themeColor="text1"/>
          <w:sz w:val="24"/>
          <w:lang w:val="es-ES"/>
        </w:rPr>
      </w:pPr>
    </w:p>
    <w:p w:rsidR="0055145F" w:rsidRDefault="0055145F" w:rsidP="0055145F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 xml:space="preserve">Que en virtud de esto se planificó la realización de visitas a distintas escuelas medias de Bahía Blanca y la zona para difundir las carreras que la Universidad Nacional del Sur ofrece en la actualidad y el mecanismo de ingreso a las mismas; </w:t>
      </w:r>
    </w:p>
    <w:p w:rsidR="0055145F" w:rsidRDefault="0055145F" w:rsidP="0055145F">
      <w:pPr>
        <w:jc w:val="both"/>
        <w:rPr>
          <w:color w:val="000000" w:themeColor="text1"/>
          <w:sz w:val="24"/>
          <w:lang w:val="es-ES"/>
        </w:rPr>
      </w:pPr>
    </w:p>
    <w:p w:rsidR="0055145F" w:rsidRDefault="0055145F" w:rsidP="0055145F">
      <w:pPr>
        <w:autoSpaceDE/>
        <w:ind w:firstLine="851"/>
        <w:jc w:val="both"/>
        <w:rPr>
          <w:sz w:val="24"/>
          <w:lang w:eastAsia="es-AR"/>
        </w:rPr>
      </w:pPr>
      <w:r>
        <w:rPr>
          <w:sz w:val="24"/>
          <w:lang w:eastAsia="es-AR"/>
        </w:rPr>
        <w:t xml:space="preserve">Que el Dr. Martín Larrea es docente de esta Unidad Académica y manifestó interés en realizar esta tarea;  </w:t>
      </w:r>
    </w:p>
    <w:p w:rsidR="0055145F" w:rsidRDefault="0055145F" w:rsidP="0055145F">
      <w:pPr>
        <w:ind w:firstLine="851"/>
        <w:jc w:val="both"/>
        <w:rPr>
          <w:color w:val="000000" w:themeColor="text1"/>
          <w:sz w:val="24"/>
          <w:lang w:val="es-ES"/>
        </w:rPr>
      </w:pPr>
    </w:p>
    <w:p w:rsidR="0055145F" w:rsidRDefault="0055145F" w:rsidP="0055145F">
      <w:pPr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POR ELLO,</w:t>
      </w:r>
    </w:p>
    <w:p w:rsidR="0055145F" w:rsidRDefault="0055145F" w:rsidP="0055145F">
      <w:pPr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</w:p>
    <w:p w:rsidR="0055145F" w:rsidRDefault="0055145F" w:rsidP="0055145F">
      <w:pPr>
        <w:ind w:firstLine="851"/>
        <w:jc w:val="both"/>
        <w:rPr>
          <w:b/>
          <w:color w:val="000000" w:themeColor="text1"/>
          <w:sz w:val="24"/>
          <w:lang w:val="es-AR"/>
        </w:rPr>
      </w:pPr>
      <w:r>
        <w:rPr>
          <w:b/>
          <w:color w:val="000000" w:themeColor="text1"/>
          <w:sz w:val="24"/>
          <w:lang w:val="es-AR"/>
        </w:rPr>
        <w:t>El Consejo Departamental de Ciencias e Ingeniería de la Computación en su reunión de fecha 10 de julio de 2013</w:t>
      </w:r>
    </w:p>
    <w:p w:rsidR="0055145F" w:rsidRDefault="0055145F" w:rsidP="0055145F">
      <w:pPr>
        <w:ind w:firstLine="851"/>
        <w:jc w:val="both"/>
        <w:rPr>
          <w:color w:val="000000" w:themeColor="text1"/>
          <w:sz w:val="24"/>
          <w:lang w:val="es-ES"/>
        </w:rPr>
      </w:pPr>
    </w:p>
    <w:p w:rsidR="0055145F" w:rsidRDefault="0055145F" w:rsidP="0055145F">
      <w:pPr>
        <w:jc w:val="center"/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>R E S U E L V E :</w:t>
      </w:r>
    </w:p>
    <w:p w:rsidR="0055145F" w:rsidRDefault="0055145F" w:rsidP="0055145F">
      <w:pPr>
        <w:jc w:val="both"/>
        <w:rPr>
          <w:b/>
          <w:color w:val="000000" w:themeColor="text1"/>
          <w:sz w:val="24"/>
        </w:rPr>
      </w:pPr>
    </w:p>
    <w:p w:rsidR="0055145F" w:rsidRDefault="0055145F" w:rsidP="0055145F">
      <w:pPr>
        <w:jc w:val="both"/>
        <w:rPr>
          <w:color w:val="000000" w:themeColor="text1"/>
          <w:sz w:val="24"/>
          <w:lang w:val="es-ES"/>
        </w:rPr>
      </w:pPr>
      <w:r>
        <w:rPr>
          <w:b/>
          <w:color w:val="000000" w:themeColor="text1"/>
          <w:sz w:val="24"/>
          <w:lang w:val="es-ES"/>
        </w:rPr>
        <w:t>Art. 1</w:t>
      </w:r>
      <w:r>
        <w:rPr>
          <w:b/>
          <w:color w:val="000000" w:themeColor="text1"/>
          <w:sz w:val="24"/>
          <w:lang w:val="en-US"/>
        </w:rPr>
        <w:sym w:font="Symbol" w:char="F0B0"/>
      </w:r>
      <w:r>
        <w:rPr>
          <w:b/>
          <w:color w:val="000000" w:themeColor="text1"/>
          <w:sz w:val="24"/>
          <w:lang w:val="es-ES"/>
        </w:rPr>
        <w:t>).-</w:t>
      </w:r>
      <w:r>
        <w:rPr>
          <w:color w:val="000000" w:themeColor="text1"/>
          <w:sz w:val="24"/>
          <w:lang w:val="es-ES"/>
        </w:rPr>
        <w:t xml:space="preserve"> Establecer una asignación complementaria al </w:t>
      </w:r>
      <w:r>
        <w:rPr>
          <w:b/>
          <w:color w:val="000000" w:themeColor="text1"/>
          <w:sz w:val="24"/>
          <w:lang w:val="es-ES"/>
        </w:rPr>
        <w:t>Doctor Martín Leonardo LARREA</w:t>
      </w:r>
      <w:r>
        <w:rPr>
          <w:color w:val="000000" w:themeColor="text1"/>
          <w:sz w:val="24"/>
        </w:rPr>
        <w:t xml:space="preserve"> (L.U. 9765) </w:t>
      </w:r>
      <w:r>
        <w:rPr>
          <w:color w:val="000000" w:themeColor="text1"/>
          <w:sz w:val="24"/>
          <w:lang w:val="es-ES"/>
        </w:rPr>
        <w:t xml:space="preserve">para realizar visitas, durante el mes de agosto del corriente año,  a </w:t>
      </w:r>
      <w:r>
        <w:rPr>
          <w:color w:val="000000" w:themeColor="text1"/>
          <w:sz w:val="24"/>
        </w:rPr>
        <w:t>escuelas secundarias comunes, técnicas y de orientación vocacional de Bahía Blanca y la zona</w:t>
      </w:r>
      <w:r>
        <w:rPr>
          <w:color w:val="000000" w:themeColor="text1"/>
          <w:sz w:val="24"/>
          <w:lang w:val="es-ES"/>
        </w:rPr>
        <w:t xml:space="preserve"> con el objeto de difundir las carreras que la Universidad Nacional del Sur ofrece en la actualidad y el mecanismo de ingreso a la misma.-</w:t>
      </w:r>
    </w:p>
    <w:p w:rsidR="0055145F" w:rsidRDefault="0055145F" w:rsidP="0055145F">
      <w:pPr>
        <w:jc w:val="both"/>
        <w:rPr>
          <w:color w:val="000000" w:themeColor="text1"/>
          <w:sz w:val="24"/>
          <w:lang w:val="es-ES"/>
        </w:rPr>
      </w:pPr>
    </w:p>
    <w:p w:rsidR="0055145F" w:rsidRDefault="0055145F" w:rsidP="0055145F">
      <w:pPr>
        <w:tabs>
          <w:tab w:val="left" w:pos="5670"/>
        </w:tabs>
        <w:jc w:val="both"/>
        <w:rPr>
          <w:sz w:val="24"/>
          <w:szCs w:val="20"/>
          <w:lang w:val="en-US"/>
        </w:rPr>
      </w:pPr>
      <w:r>
        <w:rPr>
          <w:b/>
          <w:sz w:val="24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</w:rPr>
        <w:t>)</w:t>
      </w:r>
      <w:r>
        <w:rPr>
          <w:sz w:val="24"/>
        </w:rPr>
        <w:t xml:space="preserve">.- </w:t>
      </w:r>
      <w:r>
        <w:rPr>
          <w:rFonts w:eastAsia="Calibri"/>
          <w:sz w:val="24"/>
          <w:szCs w:val="22"/>
        </w:rPr>
        <w:t>Por la prestación de sus servicios el docente percibirá una remuneración bruta total de Pesos MIL DOSCIENTOS CINCUENTA y CUATRO con 47/100 ($ 1234,47.-)</w:t>
      </w:r>
      <w:r>
        <w:rPr>
          <w:sz w:val="24"/>
          <w:szCs w:val="20"/>
          <w:lang w:val="en-US"/>
        </w:rPr>
        <w:t>queincluye el sueldoanualcomplementario y estarásujeta a los descuentosestipuladospor la Ley.-</w:t>
      </w:r>
    </w:p>
    <w:p w:rsidR="0055145F" w:rsidRDefault="0055145F" w:rsidP="0055145F">
      <w:pPr>
        <w:autoSpaceDE/>
        <w:jc w:val="both"/>
        <w:rPr>
          <w:bCs/>
          <w:sz w:val="24"/>
        </w:rPr>
      </w:pPr>
    </w:p>
    <w:p w:rsidR="00803962" w:rsidRDefault="002F0770" w:rsidP="00803962">
      <w:pPr>
        <w:autoSpaceDE/>
        <w:jc w:val="both"/>
        <w:rPr>
          <w:sz w:val="24"/>
        </w:rPr>
      </w:pPr>
      <w:r>
        <w:rPr>
          <w:b/>
          <w:sz w:val="24"/>
        </w:rPr>
        <w:t>Art. 3</w:t>
      </w:r>
      <w:r>
        <w:rPr>
          <w:sz w:val="24"/>
        </w:rPr>
        <w:sym w:font="Symbol" w:char="F0B0"/>
      </w:r>
      <w:r>
        <w:rPr>
          <w:sz w:val="24"/>
        </w:rPr>
        <w:t xml:space="preserve">).- </w:t>
      </w:r>
      <w:r w:rsidR="00803962">
        <w:rPr>
          <w:sz w:val="24"/>
        </w:rPr>
        <w:t>Afectar presupuestariamente el presente gasto al Centro de Costos 458 (Becas Bicentenario).-</w:t>
      </w:r>
    </w:p>
    <w:p w:rsidR="00803962" w:rsidRDefault="00803962" w:rsidP="00803962">
      <w:pPr>
        <w:autoSpaceDE/>
        <w:spacing w:line="260" w:lineRule="exact"/>
        <w:jc w:val="both"/>
        <w:rPr>
          <w:sz w:val="24"/>
          <w:lang w:val="es-AR" w:eastAsia="es-ES"/>
        </w:rPr>
      </w:pPr>
    </w:p>
    <w:p w:rsidR="0055145F" w:rsidRDefault="0055145F" w:rsidP="00803962">
      <w:pPr>
        <w:autoSpaceDE/>
        <w:jc w:val="both"/>
        <w:rPr>
          <w:sz w:val="24"/>
          <w:lang w:val="es-AR" w:eastAsia="es-ES"/>
        </w:rPr>
      </w:pPr>
      <w:bookmarkStart w:id="0" w:name="_GoBack"/>
      <w:bookmarkEnd w:id="0"/>
    </w:p>
    <w:p w:rsidR="00AB44DD" w:rsidRDefault="00AB44DD" w:rsidP="0055145F">
      <w:pPr>
        <w:tabs>
          <w:tab w:val="left" w:pos="5670"/>
        </w:tabs>
        <w:autoSpaceDE/>
        <w:autoSpaceDN/>
        <w:spacing w:line="260" w:lineRule="exact"/>
        <w:jc w:val="both"/>
        <w:rPr>
          <w:b/>
          <w:sz w:val="24"/>
          <w:lang w:val="es-ES" w:eastAsia="es-ES"/>
        </w:rPr>
      </w:pPr>
    </w:p>
    <w:p w:rsidR="00AB44DD" w:rsidRDefault="00AB44DD" w:rsidP="0055145F">
      <w:pPr>
        <w:tabs>
          <w:tab w:val="left" w:pos="5670"/>
        </w:tabs>
        <w:autoSpaceDE/>
        <w:autoSpaceDN/>
        <w:spacing w:line="260" w:lineRule="exact"/>
        <w:jc w:val="both"/>
        <w:rPr>
          <w:b/>
          <w:sz w:val="24"/>
          <w:lang w:val="es-ES" w:eastAsia="es-ES"/>
        </w:rPr>
      </w:pPr>
    </w:p>
    <w:p w:rsidR="00AB44DD" w:rsidRDefault="00AB44DD" w:rsidP="0055145F">
      <w:pPr>
        <w:tabs>
          <w:tab w:val="left" w:pos="5670"/>
        </w:tabs>
        <w:autoSpaceDE/>
        <w:autoSpaceDN/>
        <w:spacing w:line="260" w:lineRule="exact"/>
        <w:jc w:val="both"/>
        <w:rPr>
          <w:b/>
          <w:sz w:val="24"/>
          <w:lang w:val="es-ES" w:eastAsia="es-ES"/>
        </w:rPr>
      </w:pPr>
    </w:p>
    <w:p w:rsidR="00AB44DD" w:rsidRDefault="00AB44DD" w:rsidP="0055145F">
      <w:pPr>
        <w:tabs>
          <w:tab w:val="left" w:pos="5670"/>
        </w:tabs>
        <w:autoSpaceDE/>
        <w:autoSpaceDN/>
        <w:spacing w:line="260" w:lineRule="exact"/>
        <w:jc w:val="both"/>
        <w:rPr>
          <w:b/>
          <w:sz w:val="24"/>
          <w:lang w:val="es-ES" w:eastAsia="es-ES"/>
        </w:rPr>
      </w:pPr>
    </w:p>
    <w:p w:rsidR="00AB44DD" w:rsidRDefault="00AB44DD" w:rsidP="0055145F">
      <w:pPr>
        <w:tabs>
          <w:tab w:val="left" w:pos="5670"/>
        </w:tabs>
        <w:autoSpaceDE/>
        <w:autoSpaceDN/>
        <w:spacing w:line="260" w:lineRule="exact"/>
        <w:jc w:val="both"/>
        <w:rPr>
          <w:b/>
          <w:sz w:val="24"/>
          <w:lang w:val="es-ES" w:eastAsia="es-ES"/>
        </w:rPr>
      </w:pPr>
      <w:r>
        <w:rPr>
          <w:b/>
          <w:sz w:val="24"/>
          <w:lang w:val="es-ES" w:eastAsia="es-ES"/>
        </w:rPr>
        <w:t>///CDCIC-121/13</w:t>
      </w:r>
    </w:p>
    <w:p w:rsidR="00AB44DD" w:rsidRDefault="00AB44DD" w:rsidP="0055145F">
      <w:pPr>
        <w:tabs>
          <w:tab w:val="left" w:pos="5670"/>
        </w:tabs>
        <w:autoSpaceDE/>
        <w:autoSpaceDN/>
        <w:spacing w:line="260" w:lineRule="exact"/>
        <w:jc w:val="both"/>
        <w:rPr>
          <w:b/>
          <w:sz w:val="24"/>
          <w:lang w:val="es-ES" w:eastAsia="es-ES"/>
        </w:rPr>
      </w:pPr>
    </w:p>
    <w:p w:rsidR="00831A1A" w:rsidRPr="0000024E" w:rsidRDefault="0055145F" w:rsidP="0055145F">
      <w:pPr>
        <w:tabs>
          <w:tab w:val="left" w:pos="5670"/>
        </w:tabs>
        <w:autoSpaceDE/>
        <w:autoSpaceDN/>
        <w:spacing w:line="260" w:lineRule="exact"/>
        <w:jc w:val="both"/>
        <w:rPr>
          <w:sz w:val="24"/>
          <w:lang w:eastAsia="es-ES"/>
        </w:rPr>
      </w:pPr>
      <w:r>
        <w:rPr>
          <w:b/>
          <w:sz w:val="24"/>
          <w:lang w:val="es-ES" w:eastAsia="es-ES"/>
        </w:rPr>
        <w:t>Art. 4</w:t>
      </w:r>
      <w:r>
        <w:rPr>
          <w:b/>
          <w:sz w:val="24"/>
          <w:lang w:val="es-ES" w:eastAsia="es-ES"/>
        </w:rPr>
        <w:sym w:font="Symbol" w:char="F0B0"/>
      </w:r>
      <w:r>
        <w:rPr>
          <w:b/>
          <w:sz w:val="24"/>
          <w:lang w:val="es-ES" w:eastAsia="es-ES"/>
        </w:rPr>
        <w:t>)</w:t>
      </w:r>
      <w:r>
        <w:rPr>
          <w:sz w:val="24"/>
          <w:lang w:val="es-ES" w:eastAsia="es-ES"/>
        </w:rPr>
        <w:t xml:space="preserve">.- </w:t>
      </w:r>
      <w:r>
        <w:rPr>
          <w:sz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Secretaría General Académica y la Dirección General de Personal; cumplido, archívese.------------------------------------------</w:t>
      </w:r>
      <w:r w:rsidR="0000024E" w:rsidRPr="0000024E">
        <w:rPr>
          <w:sz w:val="24"/>
          <w:lang w:val="es-AR" w:eastAsia="es-ES"/>
        </w:rPr>
        <w:t>---------</w:t>
      </w:r>
      <w:r w:rsidR="0000024E">
        <w:rPr>
          <w:sz w:val="24"/>
          <w:lang w:val="es-AR" w:eastAsia="es-ES"/>
        </w:rPr>
        <w:t>----------------------</w:t>
      </w:r>
    </w:p>
    <w:sectPr w:rsidR="00831A1A" w:rsidRPr="0000024E" w:rsidSect="000441CF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3785"/>
    <w:multiLevelType w:val="hybridMultilevel"/>
    <w:tmpl w:val="685E7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/>
  <w:rsids>
    <w:rsidRoot w:val="00AD723A"/>
    <w:rsid w:val="0000024E"/>
    <w:rsid w:val="000441CF"/>
    <w:rsid w:val="000C4F3B"/>
    <w:rsid w:val="000C7A42"/>
    <w:rsid w:val="00145DEF"/>
    <w:rsid w:val="001A7EEE"/>
    <w:rsid w:val="001B2CD9"/>
    <w:rsid w:val="001E0340"/>
    <w:rsid w:val="001E283B"/>
    <w:rsid w:val="001E3095"/>
    <w:rsid w:val="00206E20"/>
    <w:rsid w:val="002128DD"/>
    <w:rsid w:val="00244D0A"/>
    <w:rsid w:val="00265FB1"/>
    <w:rsid w:val="00294A0F"/>
    <w:rsid w:val="002A7D94"/>
    <w:rsid w:val="002B4110"/>
    <w:rsid w:val="002F0770"/>
    <w:rsid w:val="002F4689"/>
    <w:rsid w:val="002F77F2"/>
    <w:rsid w:val="00331A6D"/>
    <w:rsid w:val="00360E01"/>
    <w:rsid w:val="003650AF"/>
    <w:rsid w:val="0037248D"/>
    <w:rsid w:val="003867DD"/>
    <w:rsid w:val="003A193E"/>
    <w:rsid w:val="003D0CA6"/>
    <w:rsid w:val="003E2E5B"/>
    <w:rsid w:val="00427AC4"/>
    <w:rsid w:val="00454B65"/>
    <w:rsid w:val="00455B50"/>
    <w:rsid w:val="00494BBC"/>
    <w:rsid w:val="005111B3"/>
    <w:rsid w:val="00511C7D"/>
    <w:rsid w:val="00530CC6"/>
    <w:rsid w:val="00536CC0"/>
    <w:rsid w:val="0055145F"/>
    <w:rsid w:val="005663EE"/>
    <w:rsid w:val="005A7ADD"/>
    <w:rsid w:val="00604DBE"/>
    <w:rsid w:val="006115D1"/>
    <w:rsid w:val="0064176F"/>
    <w:rsid w:val="00681F9E"/>
    <w:rsid w:val="006C56F4"/>
    <w:rsid w:val="006D1FF7"/>
    <w:rsid w:val="00700D16"/>
    <w:rsid w:val="00714C9F"/>
    <w:rsid w:val="0072206C"/>
    <w:rsid w:val="00724C1F"/>
    <w:rsid w:val="00733DA2"/>
    <w:rsid w:val="00736AD1"/>
    <w:rsid w:val="007407CC"/>
    <w:rsid w:val="007446D5"/>
    <w:rsid w:val="007537C4"/>
    <w:rsid w:val="007602B9"/>
    <w:rsid w:val="007952B1"/>
    <w:rsid w:val="007C1936"/>
    <w:rsid w:val="007E12BD"/>
    <w:rsid w:val="00803962"/>
    <w:rsid w:val="00812025"/>
    <w:rsid w:val="00831A1A"/>
    <w:rsid w:val="00846BC3"/>
    <w:rsid w:val="00850463"/>
    <w:rsid w:val="00884166"/>
    <w:rsid w:val="00896C2E"/>
    <w:rsid w:val="0093661A"/>
    <w:rsid w:val="009550FF"/>
    <w:rsid w:val="009623CD"/>
    <w:rsid w:val="0098798A"/>
    <w:rsid w:val="009A6792"/>
    <w:rsid w:val="009D4C9B"/>
    <w:rsid w:val="009E731E"/>
    <w:rsid w:val="009F1493"/>
    <w:rsid w:val="009F5C29"/>
    <w:rsid w:val="00A01BBD"/>
    <w:rsid w:val="00A17024"/>
    <w:rsid w:val="00A36F09"/>
    <w:rsid w:val="00A40001"/>
    <w:rsid w:val="00A7061A"/>
    <w:rsid w:val="00A7400A"/>
    <w:rsid w:val="00A75B2F"/>
    <w:rsid w:val="00AA26EF"/>
    <w:rsid w:val="00AA561A"/>
    <w:rsid w:val="00AB44DD"/>
    <w:rsid w:val="00AB4661"/>
    <w:rsid w:val="00AB7294"/>
    <w:rsid w:val="00AC3769"/>
    <w:rsid w:val="00AD723A"/>
    <w:rsid w:val="00B06FB6"/>
    <w:rsid w:val="00B529BB"/>
    <w:rsid w:val="00B56779"/>
    <w:rsid w:val="00B6388C"/>
    <w:rsid w:val="00BF04D3"/>
    <w:rsid w:val="00C13D89"/>
    <w:rsid w:val="00C60458"/>
    <w:rsid w:val="00C7413C"/>
    <w:rsid w:val="00CF4257"/>
    <w:rsid w:val="00D4519E"/>
    <w:rsid w:val="00D814C5"/>
    <w:rsid w:val="00D86309"/>
    <w:rsid w:val="00D92B6D"/>
    <w:rsid w:val="00E06670"/>
    <w:rsid w:val="00E17AF5"/>
    <w:rsid w:val="00E17EDC"/>
    <w:rsid w:val="00E30BEA"/>
    <w:rsid w:val="00E66DE1"/>
    <w:rsid w:val="00E8226A"/>
    <w:rsid w:val="00E96312"/>
    <w:rsid w:val="00EA2BB5"/>
    <w:rsid w:val="00EE1EA0"/>
    <w:rsid w:val="00EF5031"/>
    <w:rsid w:val="00F05AFD"/>
    <w:rsid w:val="00F664E8"/>
    <w:rsid w:val="00F87D70"/>
    <w:rsid w:val="00FA0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248D"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7248D"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37248D"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sid w:val="0037248D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sid w:val="0037248D"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rsid w:val="0037248D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37248D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37248D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Keith</cp:lastModifiedBy>
  <cp:revision>2</cp:revision>
  <cp:lastPrinted>2013-08-14T18:11:00Z</cp:lastPrinted>
  <dcterms:created xsi:type="dcterms:W3CDTF">2025-07-06T20:32:00Z</dcterms:created>
  <dcterms:modified xsi:type="dcterms:W3CDTF">2025-07-06T20:32:00Z</dcterms:modified>
</cp:coreProperties>
</file>