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06389">
        <w:rPr>
          <w:rFonts w:cs="Arial"/>
          <w:szCs w:val="24"/>
        </w:rPr>
        <w:t>162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836552" w:rsidRPr="00B33E3E" w:rsidRDefault="00836552" w:rsidP="00836552">
      <w:pPr>
        <w:ind w:firstLine="851"/>
        <w:jc w:val="both"/>
        <w:rPr>
          <w:rFonts w:cs="Arial"/>
          <w:szCs w:val="24"/>
          <w:lang w:val="es-AR"/>
        </w:rPr>
      </w:pPr>
      <w:r w:rsidRPr="00836552">
        <w:rPr>
          <w:rFonts w:cs="Arial"/>
          <w:szCs w:val="24"/>
        </w:rPr>
        <w:t xml:space="preserve">Que la asignatura </w:t>
      </w:r>
      <w:r w:rsidRPr="00B06389">
        <w:rPr>
          <w:rFonts w:cs="Arial"/>
          <w:i/>
          <w:szCs w:val="24"/>
        </w:rPr>
        <w:t xml:space="preserve">Introducción </w:t>
      </w:r>
      <w:r w:rsidR="00B06389" w:rsidRPr="00B06389">
        <w:rPr>
          <w:rFonts w:cs="Arial"/>
          <w:i/>
          <w:szCs w:val="24"/>
        </w:rPr>
        <w:t>a la Programación Orientada a Objetos</w:t>
      </w:r>
      <w:r w:rsidRPr="00836552">
        <w:rPr>
          <w:rFonts w:cs="Arial"/>
          <w:szCs w:val="24"/>
        </w:rPr>
        <w:t xml:space="preserve"> se dicta en el segundo cuatrimestre </w:t>
      </w:r>
      <w:r w:rsidR="00B06389">
        <w:rPr>
          <w:rFonts w:cs="Arial"/>
          <w:szCs w:val="24"/>
        </w:rPr>
        <w:t>para alumnos de 1° año de las carreras Licenciatura en Ciencias de la Computación, Ingeniería en Sistemas e Ingeniería en Sistemas de Software</w:t>
      </w:r>
      <w:r w:rsidRPr="00836552">
        <w:rPr>
          <w:rFonts w:cs="Arial"/>
          <w:szCs w:val="24"/>
        </w:rPr>
        <w:t>; y</w:t>
      </w:r>
    </w:p>
    <w:p w:rsidR="00295F16" w:rsidRPr="00B33E3E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>Que el número de ayudantes es in</w:t>
      </w:r>
      <w:r>
        <w:rPr>
          <w:rFonts w:cs="Arial"/>
          <w:color w:val="000000"/>
          <w:szCs w:val="24"/>
          <w:lang w:val="es-AR" w:eastAsia="es-ES"/>
        </w:rPr>
        <w:t xml:space="preserve">suficiente para atender las necesidades de los alumnos durante las clases prácticas; </w:t>
      </w: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B06389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 xml:space="preserve">Que el </w:t>
      </w:r>
      <w:r>
        <w:rPr>
          <w:rFonts w:cs="Arial"/>
          <w:color w:val="000000"/>
          <w:szCs w:val="24"/>
          <w:lang w:val="es-AR" w:eastAsia="es-ES"/>
        </w:rPr>
        <w:t>Sr. Facundo Eggle</w:t>
      </w:r>
      <w:r w:rsidRPr="00ED0A30">
        <w:rPr>
          <w:rFonts w:cs="Arial"/>
          <w:color w:val="000000"/>
          <w:szCs w:val="24"/>
          <w:lang w:val="es-AR" w:eastAsia="es-ES"/>
        </w:rPr>
        <w:t xml:space="preserve"> reúne antecedentes adecuados para cumplir funciones de Ayudante </w:t>
      </w:r>
      <w:r w:rsidR="00741F03">
        <w:rPr>
          <w:rFonts w:cs="Arial"/>
          <w:color w:val="000000"/>
          <w:szCs w:val="24"/>
          <w:lang w:val="es-AR" w:eastAsia="es-ES"/>
        </w:rPr>
        <w:t xml:space="preserve">de Docencia </w:t>
      </w:r>
      <w:r w:rsidRPr="00ED0A30">
        <w:rPr>
          <w:rFonts w:cs="Arial"/>
          <w:color w:val="000000"/>
          <w:szCs w:val="24"/>
          <w:lang w:val="es-AR" w:eastAsia="es-ES"/>
        </w:rPr>
        <w:t xml:space="preserve">en la mencionada asignatura </w:t>
      </w:r>
      <w:r>
        <w:rPr>
          <w:rFonts w:cs="Arial"/>
          <w:color w:val="000000"/>
          <w:szCs w:val="24"/>
          <w:lang w:val="es-AR" w:eastAsia="es-ES"/>
        </w:rPr>
        <w:t xml:space="preserve">y ha dado su anuencia para incrementar su carga horaria en el presente cuatrimestre; </w:t>
      </w: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B06389" w:rsidRPr="00295F16" w:rsidRDefault="00B06389" w:rsidP="00B06389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>
        <w:rPr>
          <w:rFonts w:cs="Arial"/>
          <w:bCs/>
          <w:szCs w:val="24"/>
        </w:rPr>
        <w:t xml:space="preserve"> la UNS durante el ejercicio 2013</w:t>
      </w:r>
      <w:r w:rsidRPr="00295F16">
        <w:rPr>
          <w:rFonts w:cs="Arial"/>
          <w:bCs/>
          <w:szCs w:val="24"/>
        </w:rPr>
        <w:t xml:space="preserve">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5F28D4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</w:t>
      </w:r>
      <w:r w:rsidR="009955AB">
        <w:rPr>
          <w:rFonts w:cs="Arial"/>
          <w:b/>
          <w:lang w:val="es-AR"/>
        </w:rPr>
        <w:t>10 de septiembre</w:t>
      </w:r>
      <w:r>
        <w:rPr>
          <w:rFonts w:cs="Arial"/>
          <w:b/>
          <w:lang w:val="es-AR"/>
        </w:rPr>
        <w:t xml:space="preserve"> de 2013</w:t>
      </w:r>
      <w:r w:rsidR="00B06389">
        <w:rPr>
          <w:rFonts w:cs="Arial"/>
          <w:b/>
          <w:lang w:val="es-AR"/>
        </w:rPr>
        <w:t xml:space="preserve"> por unanimidad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B06389" w:rsidRPr="00197F95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>
        <w:rPr>
          <w:b/>
          <w:szCs w:val="24"/>
          <w:lang w:eastAsia="es-ES"/>
        </w:rPr>
        <w:t>Art. 1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>
        <w:rPr>
          <w:rFonts w:cs="Arial"/>
          <w:szCs w:val="24"/>
          <w:lang w:val="es-AR"/>
        </w:rPr>
        <w:t xml:space="preserve">na asignación complementaria al </w:t>
      </w:r>
      <w:r>
        <w:rPr>
          <w:b/>
          <w:bCs/>
          <w:snapToGrid w:val="0"/>
        </w:rPr>
        <w:t>Señor Facundo Sebastián EGGLE</w:t>
      </w:r>
      <w:r>
        <w:rPr>
          <w:snapToGrid w:val="0"/>
        </w:rPr>
        <w:t xml:space="preserve"> (Leg. 13137)</w:t>
      </w:r>
      <w:r w:rsidRPr="00DA5779">
        <w:rPr>
          <w:snapToGrid w:val="0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como </w:t>
      </w:r>
      <w:r>
        <w:rPr>
          <w:rFonts w:cs="Arial"/>
          <w:szCs w:val="24"/>
          <w:lang w:val="es-ES"/>
        </w:rPr>
        <w:t>Ayudante de Docencia</w:t>
      </w:r>
      <w:r w:rsidRPr="00295F16">
        <w:rPr>
          <w:rFonts w:cs="Arial"/>
          <w:szCs w:val="24"/>
          <w:lang w:val="es-ES"/>
        </w:rPr>
        <w:t xml:space="preserve"> </w:t>
      </w:r>
      <w:r>
        <w:rPr>
          <w:szCs w:val="24"/>
          <w:lang w:val="es-AR" w:eastAsia="es-ES"/>
        </w:rPr>
        <w:t>en el Área: I</w:t>
      </w:r>
      <w:r w:rsidRPr="00197F95">
        <w:rPr>
          <w:szCs w:val="24"/>
          <w:lang w:val="es-AR" w:eastAsia="es-ES"/>
        </w:rPr>
        <w:t xml:space="preserve">, Disciplina: </w:t>
      </w:r>
      <w:r>
        <w:rPr>
          <w:szCs w:val="24"/>
          <w:lang w:val="es-AR" w:eastAsia="es-ES"/>
        </w:rPr>
        <w:t>Programación</w:t>
      </w:r>
      <w:r w:rsidRPr="00197F95">
        <w:rPr>
          <w:szCs w:val="24"/>
          <w:lang w:val="es-AR" w:eastAsia="es-ES"/>
        </w:rPr>
        <w:t xml:space="preserve">, Asignatura </w:t>
      </w:r>
      <w:r w:rsidRPr="00197F95">
        <w:rPr>
          <w:i/>
          <w:iCs/>
          <w:szCs w:val="24"/>
          <w:lang w:val="es-AR" w:eastAsia="es-ES"/>
        </w:rPr>
        <w:t>“</w:t>
      </w:r>
      <w:r>
        <w:rPr>
          <w:b/>
          <w:bCs/>
          <w:i/>
          <w:iCs/>
          <w:szCs w:val="24"/>
          <w:lang w:val="es-AR" w:eastAsia="es-ES"/>
        </w:rPr>
        <w:t>Introducción a la Programación Orientada a Objetos</w:t>
      </w:r>
      <w:r>
        <w:rPr>
          <w:b/>
          <w:bCs/>
          <w:szCs w:val="24"/>
          <w:lang w:val="es-AR" w:eastAsia="es-ES"/>
        </w:rPr>
        <w:t>” (7713</w:t>
      </w:r>
      <w:r w:rsidRPr="00197F95">
        <w:rPr>
          <w:b/>
          <w:bCs/>
          <w:szCs w:val="24"/>
          <w:lang w:val="es-AR" w:eastAsia="es-ES"/>
        </w:rPr>
        <w:t>)</w:t>
      </w:r>
      <w:r w:rsidRPr="00197F95">
        <w:rPr>
          <w:szCs w:val="24"/>
          <w:lang w:val="es-AR" w:eastAsia="es-ES"/>
        </w:rPr>
        <w:t>, en el Departamento de Ciencias e Ingenierí</w:t>
      </w:r>
      <w:r>
        <w:rPr>
          <w:szCs w:val="24"/>
          <w:lang w:val="es-AR" w:eastAsia="es-ES"/>
        </w:rPr>
        <w:t xml:space="preserve">a de la Computación, desde el </w:t>
      </w:r>
      <w:r w:rsidR="009955AB">
        <w:rPr>
          <w:szCs w:val="24"/>
          <w:lang w:val="es-AR" w:eastAsia="es-ES"/>
        </w:rPr>
        <w:t>13</w:t>
      </w:r>
      <w:r w:rsidRPr="00197F95">
        <w:rPr>
          <w:szCs w:val="24"/>
          <w:lang w:val="es-AR" w:eastAsia="es-ES"/>
        </w:rPr>
        <w:t xml:space="preserve"> de </w:t>
      </w:r>
      <w:r w:rsidR="009955AB">
        <w:rPr>
          <w:szCs w:val="24"/>
          <w:lang w:val="es-AR" w:eastAsia="es-ES"/>
        </w:rPr>
        <w:t>septiembre</w:t>
      </w:r>
      <w:r>
        <w:rPr>
          <w:szCs w:val="24"/>
          <w:lang w:val="es-AR" w:eastAsia="es-ES"/>
        </w:rPr>
        <w:t xml:space="preserve"> y hasta el 30</w:t>
      </w:r>
      <w:r w:rsidRPr="00197F95">
        <w:rPr>
          <w:szCs w:val="24"/>
          <w:lang w:val="es-AR" w:eastAsia="es-ES"/>
        </w:rPr>
        <w:t xml:space="preserve"> de </w:t>
      </w:r>
      <w:r>
        <w:rPr>
          <w:szCs w:val="24"/>
          <w:lang w:val="es-AR" w:eastAsia="es-ES"/>
        </w:rPr>
        <w:t>noviembre</w:t>
      </w:r>
      <w:r w:rsidRPr="00197F95">
        <w:rPr>
          <w:szCs w:val="24"/>
          <w:lang w:val="es-AR" w:eastAsia="es-ES"/>
        </w:rPr>
        <w:t xml:space="preserve"> de 2013.-</w:t>
      </w:r>
    </w:p>
    <w:p w:rsidR="00B06389" w:rsidRPr="00295F16" w:rsidRDefault="00B06389" w:rsidP="00B06389">
      <w:pPr>
        <w:jc w:val="both"/>
        <w:rPr>
          <w:rFonts w:cs="Arial"/>
          <w:szCs w:val="24"/>
          <w:lang w:val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ED0A30">
        <w:rPr>
          <w:b/>
          <w:szCs w:val="24"/>
          <w:lang w:eastAsia="es-ES"/>
        </w:rPr>
        <w:t>Art. 2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Por la prestación de sus servicios el docente percibirá una remuneración equivalente a un cargo de Ayudante de docencia </w:t>
      </w:r>
      <w:r>
        <w:rPr>
          <w:szCs w:val="24"/>
          <w:lang w:eastAsia="es-ES"/>
        </w:rPr>
        <w:t>“B”</w:t>
      </w:r>
      <w:r w:rsidRPr="00ED0A30">
        <w:rPr>
          <w:szCs w:val="24"/>
          <w:lang w:eastAsia="es-ES"/>
        </w:rPr>
        <w:t>.-</w:t>
      </w:r>
    </w:p>
    <w:p w:rsidR="00B06389" w:rsidRPr="00ED0A30" w:rsidRDefault="00B06389" w:rsidP="00B06389">
      <w:pPr>
        <w:spacing w:line="260" w:lineRule="exact"/>
        <w:jc w:val="both"/>
        <w:rPr>
          <w:b/>
          <w:szCs w:val="24"/>
          <w:lang w:val="es-AR" w:eastAsia="es-ES"/>
        </w:rPr>
      </w:pPr>
    </w:p>
    <w:p w:rsidR="00B06389" w:rsidRPr="00295F16" w:rsidRDefault="00B06389" w:rsidP="00B06389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B06389" w:rsidRPr="00ED0A30" w:rsidRDefault="00B06389" w:rsidP="00B06389">
      <w:pPr>
        <w:spacing w:line="260" w:lineRule="exact"/>
        <w:jc w:val="both"/>
        <w:rPr>
          <w:color w:val="FF0000"/>
          <w:szCs w:val="24"/>
          <w:lang w:val="es-AR" w:eastAsia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ED0A30">
        <w:rPr>
          <w:b/>
          <w:szCs w:val="24"/>
          <w:lang w:val="es-ES" w:eastAsia="es-ES"/>
        </w:rPr>
        <w:t>Art. 4</w:t>
      </w:r>
      <w:r w:rsidRPr="00ED0A30">
        <w:rPr>
          <w:b/>
          <w:szCs w:val="24"/>
          <w:lang w:val="es-ES" w:eastAsia="es-ES"/>
        </w:rPr>
        <w:sym w:font="Symbol" w:char="F0B0"/>
      </w:r>
      <w:r w:rsidRPr="00ED0A30">
        <w:rPr>
          <w:b/>
          <w:szCs w:val="24"/>
          <w:lang w:val="es-ES" w:eastAsia="es-ES"/>
        </w:rPr>
        <w:t>)</w:t>
      </w:r>
      <w:r w:rsidRPr="00ED0A30">
        <w:rPr>
          <w:szCs w:val="24"/>
          <w:lang w:val="es-ES" w:eastAsia="es-ES"/>
        </w:rPr>
        <w:t xml:space="preserve">.- </w:t>
      </w:r>
      <w:r w:rsidRPr="00ED0A30">
        <w:rPr>
          <w:szCs w:val="24"/>
          <w:lang w:val="es-AR" w:eastAsia="es-ES"/>
        </w:rPr>
        <w:t>Regístrese;  comuníquese;  pase a la  Dirección General de Economía y Finan- 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B06389" w:rsidRPr="00295F16" w:rsidRDefault="00B06389" w:rsidP="00B06389">
      <w:pPr>
        <w:rPr>
          <w:rFonts w:cs="Arial"/>
          <w:b/>
          <w:szCs w:val="24"/>
          <w:lang w:val="pt-BR"/>
        </w:rPr>
      </w:pPr>
    </w:p>
    <w:sectPr w:rsidR="00B06389" w:rsidRPr="00295F16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1F03"/>
    <w:rsid w:val="00745784"/>
    <w:rsid w:val="00787A5D"/>
    <w:rsid w:val="00836552"/>
    <w:rsid w:val="008831F9"/>
    <w:rsid w:val="009955AB"/>
    <w:rsid w:val="009F2BB5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33E3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2013-09-30T15:12:00Z</cp:lastPrinted>
  <dcterms:created xsi:type="dcterms:W3CDTF">2025-07-06T17:37:00Z</dcterms:created>
  <dcterms:modified xsi:type="dcterms:W3CDTF">2025-07-06T17:37:00Z</dcterms:modified>
</cp:coreProperties>
</file>