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24228B">
        <w:rPr>
          <w:rFonts w:cs="Arial"/>
          <w:szCs w:val="24"/>
        </w:rPr>
        <w:t>232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A14DC" w:rsidRPr="003B5095" w:rsidRDefault="00CA14DC" w:rsidP="00CA14D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707CE4" w:rsidRDefault="00707CE4" w:rsidP="00CA14DC">
      <w:pPr>
        <w:ind w:right="-29" w:firstLine="851"/>
        <w:jc w:val="both"/>
        <w:rPr>
          <w:color w:val="000000"/>
        </w:rPr>
      </w:pPr>
      <w:r>
        <w:rPr>
          <w:color w:val="000000"/>
        </w:rPr>
        <w:t xml:space="preserve">La Resolución de Asamblea Universitaria AU XX/16 </w:t>
      </w:r>
      <w:r w:rsidR="00914679" w:rsidRPr="00914679">
        <w:rPr>
          <w:color w:val="000000"/>
          <w:highlight w:val="yellow"/>
        </w:rPr>
        <w:t>mediante la cual se crea</w:t>
      </w:r>
      <w:r>
        <w:rPr>
          <w:color w:val="000000"/>
        </w:rPr>
        <w:t xml:space="preserve"> la carrera de Tecnicatura Universitaria en Sistemas Electrónicos Industriales Inteligentes;</w:t>
      </w:r>
    </w:p>
    <w:p w:rsidR="00707CE4" w:rsidRDefault="00707CE4" w:rsidP="00CA14DC">
      <w:pPr>
        <w:ind w:right="-29" w:firstLine="851"/>
        <w:jc w:val="both"/>
        <w:rPr>
          <w:color w:val="000000"/>
        </w:rPr>
      </w:pPr>
    </w:p>
    <w:p w:rsidR="00CA14DC" w:rsidRPr="00707CE4" w:rsidRDefault="00CA14DC" w:rsidP="00914679">
      <w:pPr>
        <w:ind w:right="-29" w:firstLine="851"/>
        <w:jc w:val="both"/>
        <w:rPr>
          <w:color w:val="000000"/>
        </w:rPr>
      </w:pPr>
      <w:r w:rsidRPr="009678A7">
        <w:rPr>
          <w:color w:val="000000"/>
        </w:rPr>
        <w:t xml:space="preserve">La </w:t>
      </w:r>
      <w:r w:rsidR="00707CE4">
        <w:rPr>
          <w:color w:val="000000"/>
        </w:rPr>
        <w:t>nota de la Lic. Sonia Rueda presentada al Consejo Departamental de Ciencias e Ingeniería de la Computación objetando el uso de la palabra “Inteligentes” en el nombre de la Tecnicatura Universitaria en Sistemas Electrónicos Industriales Inteligentes</w:t>
      </w:r>
      <w:r w:rsidRPr="009678A7">
        <w:rPr>
          <w:i/>
          <w:color w:val="000000"/>
        </w:rPr>
        <w:t>;</w:t>
      </w:r>
    </w:p>
    <w:p w:rsidR="00820F9F" w:rsidRDefault="00820F9F" w:rsidP="00CA14DC">
      <w:pPr>
        <w:ind w:right="-29"/>
        <w:jc w:val="both"/>
        <w:rPr>
          <w:b/>
          <w:color w:val="000000"/>
          <w:lang w:val="es-ES"/>
        </w:rPr>
      </w:pPr>
    </w:p>
    <w:p w:rsidR="00CA14DC" w:rsidRPr="009678A7" w:rsidRDefault="00442EA0" w:rsidP="00CA14DC">
      <w:pPr>
        <w:ind w:right="-29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Y </w:t>
      </w:r>
      <w:r w:rsidR="00CA14DC" w:rsidRPr="009678A7">
        <w:rPr>
          <w:b/>
          <w:color w:val="000000"/>
          <w:lang w:val="es-ES"/>
        </w:rPr>
        <w:t>CONSIDERANDO:</w:t>
      </w:r>
    </w:p>
    <w:p w:rsidR="00CA14DC" w:rsidRPr="009678A7" w:rsidRDefault="00CA14DC" w:rsidP="00CA14DC">
      <w:pPr>
        <w:rPr>
          <w:color w:val="000000"/>
        </w:rPr>
      </w:pPr>
    </w:p>
    <w:p w:rsidR="00F97585" w:rsidRDefault="00F97585" w:rsidP="00CA14DC">
      <w:pPr>
        <w:ind w:firstLine="851"/>
        <w:jc w:val="both"/>
        <w:rPr>
          <w:color w:val="000000"/>
        </w:rPr>
      </w:pPr>
      <w:r>
        <w:rPr>
          <w:color w:val="000000"/>
        </w:rPr>
        <w:t>Que</w:t>
      </w:r>
      <w:r w:rsidR="00B07D7D">
        <w:rPr>
          <w:color w:val="000000"/>
        </w:rPr>
        <w:t xml:space="preserve"> </w:t>
      </w:r>
      <w:r>
        <w:rPr>
          <w:color w:val="000000"/>
        </w:rPr>
        <w:t xml:space="preserve">desde el punto de vista disciplinar, el área de Sistemas Inteligentes es </w:t>
      </w:r>
      <w:r w:rsidR="00B07D7D">
        <w:rPr>
          <w:color w:val="000000"/>
        </w:rPr>
        <w:t>inherente</w:t>
      </w:r>
      <w:r>
        <w:rPr>
          <w:color w:val="000000"/>
        </w:rPr>
        <w:t xml:space="preserve"> </w:t>
      </w:r>
      <w:r w:rsidR="00B07D7D">
        <w:rPr>
          <w:color w:val="000000"/>
        </w:rPr>
        <w:t>a</w:t>
      </w:r>
      <w:r>
        <w:rPr>
          <w:color w:val="000000"/>
        </w:rPr>
        <w:t xml:space="preserve"> las Ciencias de la Computación</w:t>
      </w:r>
      <w:r w:rsidR="00B82B96">
        <w:rPr>
          <w:color w:val="000000"/>
        </w:rPr>
        <w:t xml:space="preserve">, siendo </w:t>
      </w:r>
      <w:r w:rsidR="00833CD1">
        <w:rPr>
          <w:color w:val="000000"/>
        </w:rPr>
        <w:t xml:space="preserve">éste </w:t>
      </w:r>
      <w:r w:rsidR="00B82B96">
        <w:rPr>
          <w:color w:val="000000"/>
        </w:rPr>
        <w:t>uno de sus principales objetos de estudio</w:t>
      </w:r>
      <w:r w:rsidR="00B07D7D">
        <w:rPr>
          <w:color w:val="000000"/>
        </w:rPr>
        <w:t>;</w:t>
      </w:r>
    </w:p>
    <w:p w:rsidR="00B82B96" w:rsidRDefault="00B82B96" w:rsidP="00CA14DC">
      <w:pPr>
        <w:ind w:firstLine="851"/>
        <w:jc w:val="both"/>
        <w:rPr>
          <w:color w:val="000000"/>
        </w:rPr>
      </w:pPr>
    </w:p>
    <w:p w:rsidR="00F97585" w:rsidRDefault="00F97585" w:rsidP="00CA14DC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Que en el proyecto de creación de la carrera </w:t>
      </w:r>
      <w:r w:rsidR="00E71CB5" w:rsidRPr="00E71CB5">
        <w:rPr>
          <w:color w:val="000000"/>
          <w:highlight w:val="yellow"/>
        </w:rPr>
        <w:t>citada</w:t>
      </w:r>
      <w:r>
        <w:rPr>
          <w:color w:val="000000"/>
        </w:rPr>
        <w:t xml:space="preserve"> en el visto, tanto en las consideraciones generales como en los objetivos, se menciona reiteradamente la formación vinculada a la automatización industrial, pero</w:t>
      </w:r>
      <w:r w:rsidR="00E71CB5">
        <w:rPr>
          <w:color w:val="000000"/>
        </w:rPr>
        <w:t xml:space="preserve"> no a los sistemas inteligentes;</w:t>
      </w:r>
    </w:p>
    <w:p w:rsidR="00F97585" w:rsidRDefault="00F97585" w:rsidP="00CA14DC">
      <w:pPr>
        <w:ind w:firstLine="851"/>
        <w:jc w:val="both"/>
        <w:rPr>
          <w:color w:val="000000"/>
        </w:rPr>
      </w:pPr>
    </w:p>
    <w:p w:rsidR="009876CE" w:rsidRDefault="009876CE" w:rsidP="00CA14DC">
      <w:pPr>
        <w:ind w:firstLine="851"/>
        <w:jc w:val="both"/>
        <w:rPr>
          <w:color w:val="000000"/>
        </w:rPr>
      </w:pPr>
      <w:r>
        <w:rPr>
          <w:color w:val="000000"/>
        </w:rPr>
        <w:t>Que no se observa en el Plan de Estudios</w:t>
      </w:r>
      <w:r w:rsidR="00B82B96">
        <w:rPr>
          <w:color w:val="000000"/>
        </w:rPr>
        <w:t xml:space="preserve"> propuesto para la titulación en cuestión, y</w:t>
      </w:r>
      <w:r>
        <w:rPr>
          <w:color w:val="000000"/>
        </w:rPr>
        <w:t xml:space="preserve"> aprobado por el Consejo Superior</w:t>
      </w:r>
      <w:r w:rsidR="00B82B96">
        <w:rPr>
          <w:color w:val="000000"/>
        </w:rPr>
        <w:t>,</w:t>
      </w:r>
      <w:r>
        <w:rPr>
          <w:color w:val="000000"/>
        </w:rPr>
        <w:t xml:space="preserve"> formación </w:t>
      </w:r>
      <w:r w:rsidR="0032204F">
        <w:rPr>
          <w:color w:val="000000"/>
        </w:rPr>
        <w:t>alguna vinculada</w:t>
      </w:r>
      <w:r>
        <w:rPr>
          <w:color w:val="000000"/>
        </w:rPr>
        <w:t xml:space="preserve"> </w:t>
      </w:r>
      <w:r w:rsidR="0032204F">
        <w:rPr>
          <w:color w:val="000000"/>
        </w:rPr>
        <w:t>a</w:t>
      </w:r>
      <w:r>
        <w:rPr>
          <w:color w:val="000000"/>
        </w:rPr>
        <w:t>l modelado, implementación y análisis de sistemas inteligentes;</w:t>
      </w:r>
    </w:p>
    <w:p w:rsidR="00B82B96" w:rsidRDefault="00B82B96" w:rsidP="00CA14DC">
      <w:pPr>
        <w:ind w:firstLine="851"/>
        <w:jc w:val="both"/>
        <w:rPr>
          <w:color w:val="000000"/>
        </w:rPr>
      </w:pPr>
    </w:p>
    <w:p w:rsidR="00B82B96" w:rsidRDefault="00B82B96" w:rsidP="00CA14DC">
      <w:pPr>
        <w:ind w:firstLine="851"/>
        <w:jc w:val="both"/>
        <w:rPr>
          <w:color w:val="000000"/>
        </w:rPr>
      </w:pPr>
      <w:r>
        <w:rPr>
          <w:color w:val="000000"/>
        </w:rPr>
        <w:t>Que</w:t>
      </w:r>
      <w:r w:rsidR="00833CD1">
        <w:rPr>
          <w:color w:val="000000"/>
        </w:rPr>
        <w:t xml:space="preserve"> en este sentido</w:t>
      </w:r>
      <w:r>
        <w:rPr>
          <w:color w:val="000000"/>
        </w:rPr>
        <w:t xml:space="preserve"> e</w:t>
      </w:r>
      <w:r w:rsidR="00833CD1">
        <w:rPr>
          <w:color w:val="000000"/>
        </w:rPr>
        <w:t>l</w:t>
      </w:r>
      <w:r>
        <w:rPr>
          <w:color w:val="000000"/>
        </w:rPr>
        <w:t xml:space="preserve"> plan de formación </w:t>
      </w:r>
      <w:r w:rsidR="00833CD1">
        <w:rPr>
          <w:color w:val="000000"/>
        </w:rPr>
        <w:t>es inequívoco</w:t>
      </w:r>
      <w:r>
        <w:rPr>
          <w:color w:val="000000"/>
        </w:rPr>
        <w:t>, por cuanto claramente no apunta, desde su formulación inicial, al estudio de las capacidades de sistemas inteligentes;</w:t>
      </w:r>
    </w:p>
    <w:p w:rsidR="00B82B96" w:rsidRDefault="00B82B96" w:rsidP="00CA14DC">
      <w:pPr>
        <w:ind w:firstLine="851"/>
        <w:jc w:val="both"/>
        <w:rPr>
          <w:color w:val="000000"/>
        </w:rPr>
      </w:pPr>
    </w:p>
    <w:p w:rsidR="009876CE" w:rsidRDefault="009876CE" w:rsidP="00CA14DC">
      <w:pPr>
        <w:ind w:firstLine="851"/>
        <w:jc w:val="both"/>
        <w:rPr>
          <w:color w:val="000000"/>
        </w:rPr>
      </w:pPr>
      <w:r>
        <w:rPr>
          <w:color w:val="000000"/>
        </w:rPr>
        <w:t>Que en consecuencia el uso de la palabra “inteligentes” en el título de la carrera no califica un tipo especial de sistemas computacionales</w:t>
      </w:r>
      <w:r w:rsidR="00833CD1">
        <w:rPr>
          <w:color w:val="000000"/>
        </w:rPr>
        <w:t xml:space="preserve"> en estudio</w:t>
      </w:r>
      <w:r>
        <w:rPr>
          <w:color w:val="000000"/>
        </w:rPr>
        <w:t>;</w:t>
      </w:r>
    </w:p>
    <w:p w:rsidR="0032204F" w:rsidRDefault="0032204F" w:rsidP="00CA14DC">
      <w:pPr>
        <w:ind w:firstLine="851"/>
        <w:jc w:val="both"/>
        <w:rPr>
          <w:color w:val="000000"/>
        </w:rPr>
      </w:pPr>
    </w:p>
    <w:p w:rsidR="00B82B96" w:rsidRDefault="0032204F" w:rsidP="0032204F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Que independientemente de lo anterior, es cuestionable afirmar que una  tecnicatura, siendo </w:t>
      </w:r>
      <w:r w:rsidRPr="0032204F">
        <w:rPr>
          <w:color w:val="000000"/>
        </w:rPr>
        <w:t>arte, técnica</w:t>
      </w:r>
      <w:r w:rsidR="00240F78">
        <w:rPr>
          <w:color w:val="000000"/>
        </w:rPr>
        <w:t xml:space="preserve"> y</w:t>
      </w:r>
      <w:r w:rsidRPr="0032204F">
        <w:rPr>
          <w:color w:val="000000"/>
        </w:rPr>
        <w:t xml:space="preserve"> oficio con relación a</w:t>
      </w:r>
      <w:r>
        <w:rPr>
          <w:color w:val="000000"/>
        </w:rPr>
        <w:t xml:space="preserve"> </w:t>
      </w:r>
      <w:r w:rsidRPr="0032204F">
        <w:rPr>
          <w:color w:val="000000"/>
        </w:rPr>
        <w:t>procedimientos, reglas o normas que se utilizan para obtener un resultado</w:t>
      </w:r>
      <w:r>
        <w:rPr>
          <w:color w:val="000000"/>
        </w:rPr>
        <w:t xml:space="preserve"> </w:t>
      </w:r>
      <w:r w:rsidRPr="0032204F">
        <w:rPr>
          <w:color w:val="000000"/>
        </w:rPr>
        <w:t>determinado</w:t>
      </w:r>
      <w:r>
        <w:rPr>
          <w:color w:val="000000"/>
        </w:rPr>
        <w:t>, pueda centrarse solamente en un objeto</w:t>
      </w:r>
      <w:r w:rsidR="00240F78">
        <w:rPr>
          <w:color w:val="000000"/>
        </w:rPr>
        <w:t xml:space="preserve"> (</w:t>
      </w:r>
      <w:r w:rsidR="00B82B96">
        <w:rPr>
          <w:color w:val="000000"/>
        </w:rPr>
        <w:t xml:space="preserve">aquí </w:t>
      </w:r>
      <w:r w:rsidR="00240F78">
        <w:rPr>
          <w:color w:val="000000"/>
        </w:rPr>
        <w:t xml:space="preserve">los </w:t>
      </w:r>
      <w:r w:rsidR="00B82B96">
        <w:rPr>
          <w:color w:val="000000"/>
        </w:rPr>
        <w:t>S</w:t>
      </w:r>
      <w:r w:rsidR="00240F78">
        <w:rPr>
          <w:color w:val="000000"/>
        </w:rPr>
        <w:t xml:space="preserve">istemas </w:t>
      </w:r>
      <w:r w:rsidR="00B82B96">
        <w:rPr>
          <w:color w:val="000000"/>
        </w:rPr>
        <w:t>Electrónicos Industriales</w:t>
      </w:r>
      <w:r w:rsidR="00240F78">
        <w:rPr>
          <w:color w:val="000000"/>
        </w:rPr>
        <w:t>), debiendo ser en realidad un campo disciplinar o profesional;</w:t>
      </w:r>
    </w:p>
    <w:p w:rsidR="00B82B96" w:rsidRDefault="00B82B96" w:rsidP="0032204F">
      <w:pPr>
        <w:ind w:firstLine="851"/>
        <w:jc w:val="both"/>
        <w:rPr>
          <w:color w:val="000000"/>
        </w:rPr>
      </w:pPr>
    </w:p>
    <w:p w:rsidR="00CA14DC" w:rsidRDefault="00CA14DC" w:rsidP="00CA14DC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</w:t>
      </w:r>
      <w:r w:rsidR="00707CE4">
        <w:rPr>
          <w:color w:val="000000"/>
        </w:rPr>
        <w:t xml:space="preserve"> en el Departamento de Ciencias e Ingeniería de la Computación se dictan asignaturas de grado dedicadas al modelado y construcción de sistemas inteligentes</w:t>
      </w:r>
      <w:r w:rsidRPr="009678A7">
        <w:rPr>
          <w:bCs/>
          <w:iCs/>
          <w:color w:val="000000"/>
          <w:lang w:val="es-ES"/>
        </w:rPr>
        <w:t>;</w:t>
      </w:r>
    </w:p>
    <w:p w:rsidR="00240F78" w:rsidRDefault="00240F78" w:rsidP="00CA14DC">
      <w:pPr>
        <w:ind w:firstLine="851"/>
        <w:jc w:val="both"/>
        <w:rPr>
          <w:bCs/>
          <w:iCs/>
          <w:color w:val="000000"/>
          <w:lang w:val="es-ES"/>
        </w:rPr>
      </w:pPr>
    </w:p>
    <w:p w:rsidR="00240F78" w:rsidRDefault="00240F78" w:rsidP="00CA14DC">
      <w:pPr>
        <w:ind w:firstLine="851"/>
        <w:jc w:val="both"/>
        <w:rPr>
          <w:bCs/>
          <w:iCs/>
          <w:color w:val="000000"/>
          <w:lang w:val="es-ES"/>
        </w:rPr>
      </w:pPr>
      <w:r>
        <w:rPr>
          <w:bCs/>
          <w:iCs/>
          <w:color w:val="000000"/>
          <w:lang w:val="es-ES"/>
        </w:rPr>
        <w:t xml:space="preserve">Que esto es necesario, puesto que en la actualidad el avance tecnológico y la demanda de la sociedad requieren dispositivos computacionales que exhiban comportamiento inteligente, y </w:t>
      </w:r>
      <w:r w:rsidR="00914679" w:rsidRPr="00914679">
        <w:rPr>
          <w:bCs/>
          <w:iCs/>
          <w:color w:val="000000"/>
          <w:lang w:val="es-ES"/>
        </w:rPr>
        <w:t>hace</w:t>
      </w:r>
      <w:r w:rsidR="00914679">
        <w:rPr>
          <w:bCs/>
          <w:iCs/>
          <w:color w:val="000000"/>
          <w:lang w:val="es-ES"/>
        </w:rPr>
        <w:t>n</w:t>
      </w:r>
      <w:r>
        <w:rPr>
          <w:bCs/>
          <w:iCs/>
          <w:color w:val="000000"/>
          <w:lang w:val="es-ES"/>
        </w:rPr>
        <w:t xml:space="preserve"> inviable la formación de profesionales que no adquieran estas competencias p</w:t>
      </w:r>
      <w:r w:rsidR="007869FE">
        <w:rPr>
          <w:bCs/>
          <w:iCs/>
          <w:color w:val="000000"/>
          <w:lang w:val="es-ES"/>
        </w:rPr>
        <w:t>articulares</w:t>
      </w:r>
      <w:r>
        <w:rPr>
          <w:bCs/>
          <w:iCs/>
          <w:color w:val="000000"/>
          <w:lang w:val="es-ES"/>
        </w:rPr>
        <w:t>;</w:t>
      </w:r>
    </w:p>
    <w:p w:rsidR="00707CE4" w:rsidRDefault="00707CE4" w:rsidP="00CA14DC">
      <w:pPr>
        <w:ind w:firstLine="851"/>
        <w:jc w:val="both"/>
        <w:rPr>
          <w:bCs/>
          <w:iCs/>
          <w:color w:val="000000"/>
          <w:lang w:val="es-ES"/>
        </w:rPr>
      </w:pPr>
    </w:p>
    <w:p w:rsidR="00707CE4" w:rsidRDefault="00707CE4" w:rsidP="00CA14DC">
      <w:pPr>
        <w:ind w:firstLine="851"/>
        <w:jc w:val="both"/>
        <w:rPr>
          <w:bCs/>
          <w:iCs/>
          <w:color w:val="000000"/>
          <w:lang w:val="es-ES"/>
        </w:rPr>
      </w:pPr>
      <w:r>
        <w:rPr>
          <w:bCs/>
          <w:iCs/>
          <w:color w:val="000000"/>
          <w:lang w:val="es-ES"/>
        </w:rPr>
        <w:lastRenderedPageBreak/>
        <w:t>Que una de las especialidades por las que nuestra unidad académica es reconocida nacional e internacionalmente es precisamente Inteligencia Artificial</w:t>
      </w:r>
      <w:r w:rsidR="00F97585">
        <w:rPr>
          <w:bCs/>
          <w:iCs/>
          <w:color w:val="000000"/>
          <w:lang w:val="es-ES"/>
        </w:rPr>
        <w:t xml:space="preserve"> y la implementación de sistemas inteligentes;</w:t>
      </w:r>
    </w:p>
    <w:p w:rsidR="007869FE" w:rsidRDefault="007869FE" w:rsidP="00CA14DC">
      <w:pPr>
        <w:ind w:firstLine="851"/>
        <w:jc w:val="both"/>
        <w:rPr>
          <w:bCs/>
          <w:iCs/>
          <w:color w:val="000000"/>
          <w:lang w:val="es-ES"/>
        </w:rPr>
      </w:pPr>
    </w:p>
    <w:p w:rsidR="007869FE" w:rsidRDefault="007869FE" w:rsidP="00CA14DC">
      <w:pPr>
        <w:ind w:firstLine="851"/>
        <w:jc w:val="both"/>
        <w:rPr>
          <w:bCs/>
          <w:iCs/>
          <w:color w:val="000000"/>
          <w:lang w:val="es-ES"/>
        </w:rPr>
      </w:pPr>
      <w:r>
        <w:rPr>
          <w:bCs/>
          <w:iCs/>
          <w:color w:val="000000"/>
          <w:lang w:val="es-ES"/>
        </w:rPr>
        <w:t>Que por ende, las observaciones aquí realizadas se fundamentan pura y exclusivamente en el campo de experticia delegado por la Universidad a esta Unidad académica, y la responsabilidad inherente de responder ante ella apropiadamente cuando se observan inexactitudes en aquello que refiere a su disciplina;</w:t>
      </w:r>
    </w:p>
    <w:p w:rsidR="009876CE" w:rsidRDefault="009876CE" w:rsidP="00CA14DC">
      <w:pPr>
        <w:ind w:firstLine="851"/>
        <w:jc w:val="both"/>
        <w:rPr>
          <w:bCs/>
          <w:iCs/>
          <w:color w:val="000000"/>
          <w:lang w:val="es-ES"/>
        </w:rPr>
      </w:pPr>
    </w:p>
    <w:p w:rsidR="00CA14DC" w:rsidRPr="00E71CB5" w:rsidRDefault="009876CE" w:rsidP="00E71CB5">
      <w:pPr>
        <w:ind w:firstLine="851"/>
        <w:jc w:val="both"/>
        <w:rPr>
          <w:bCs/>
          <w:iCs/>
          <w:color w:val="000000"/>
          <w:lang w:val="es-ES"/>
        </w:rPr>
      </w:pPr>
      <w:r>
        <w:rPr>
          <w:bCs/>
          <w:iCs/>
          <w:color w:val="000000"/>
          <w:lang w:val="es-ES"/>
        </w:rPr>
        <w:t xml:space="preserve">Que no es admisible que la Universidad Nacional del Sur ofrezca titulaciones cuyos nombres sugieren competencias que finalmente no serán adquiridas </w:t>
      </w:r>
      <w:r w:rsidR="0032204F">
        <w:rPr>
          <w:bCs/>
          <w:iCs/>
          <w:color w:val="000000"/>
          <w:lang w:val="es-ES"/>
        </w:rPr>
        <w:t xml:space="preserve">por los alumnos en el plan educativo </w:t>
      </w:r>
      <w:r w:rsidR="007869FE">
        <w:rPr>
          <w:bCs/>
          <w:iCs/>
          <w:color w:val="000000"/>
          <w:lang w:val="es-ES"/>
        </w:rPr>
        <w:t>ofertado</w:t>
      </w:r>
      <w:r w:rsidR="0032204F">
        <w:rPr>
          <w:bCs/>
          <w:iCs/>
          <w:color w:val="000000"/>
          <w:lang w:val="es-ES"/>
        </w:rPr>
        <w:t>;</w:t>
      </w:r>
    </w:p>
    <w:p w:rsidR="00820F9F" w:rsidRDefault="00820F9F" w:rsidP="00CA14DC">
      <w:pPr>
        <w:jc w:val="both"/>
        <w:rPr>
          <w:rFonts w:cs="Arial"/>
          <w:b/>
          <w:szCs w:val="24"/>
          <w:lang w:val="es-ES" w:eastAsia="es-AR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</w:t>
      </w:r>
      <w:r w:rsidR="00442EA0">
        <w:rPr>
          <w:rFonts w:cs="Arial"/>
          <w:b/>
          <w:szCs w:val="24"/>
          <w:lang w:val="es-ES" w:eastAsia="es-AR"/>
        </w:rPr>
        <w:t>or ello</w:t>
      </w:r>
      <w:r w:rsidRPr="000D15DD">
        <w:rPr>
          <w:rFonts w:cs="Arial"/>
          <w:b/>
          <w:szCs w:val="24"/>
          <w:lang w:val="es-ES" w:eastAsia="es-AR"/>
        </w:rPr>
        <w:t>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Pr="000D15DD" w:rsidRDefault="00CA14DC" w:rsidP="00914679">
      <w:pPr>
        <w:ind w:firstLine="851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</w:t>
      </w:r>
      <w:r w:rsidR="00914679" w:rsidRPr="00914679">
        <w:rPr>
          <w:rFonts w:cs="Arial"/>
          <w:b/>
          <w:szCs w:val="24"/>
          <w:highlight w:val="yellow"/>
          <w:lang w:val="es-ES" w:eastAsia="es-AR"/>
        </w:rPr>
        <w:t>Consejo</w:t>
      </w:r>
      <w:r w:rsidR="00914679">
        <w:rPr>
          <w:rFonts w:cs="Arial"/>
          <w:b/>
          <w:szCs w:val="24"/>
          <w:lang w:val="es-ES" w:eastAsia="es-AR"/>
        </w:rPr>
        <w:t xml:space="preserve"> </w:t>
      </w:r>
      <w:r w:rsidRPr="000D15DD">
        <w:rPr>
          <w:rFonts w:cs="Arial"/>
          <w:b/>
          <w:szCs w:val="24"/>
          <w:lang w:val="es-ES" w:eastAsia="es-AR"/>
        </w:rPr>
        <w:t xml:space="preserve">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 xml:space="preserve">de fecha </w:t>
      </w:r>
      <w:r w:rsidR="00914679" w:rsidRPr="00914679">
        <w:rPr>
          <w:rFonts w:cs="Arial"/>
          <w:b/>
          <w:szCs w:val="24"/>
          <w:highlight w:val="yellow"/>
          <w:lang w:val="es-ES" w:eastAsia="es-AR"/>
        </w:rPr>
        <w:t>15</w:t>
      </w:r>
      <w:r>
        <w:rPr>
          <w:rFonts w:cs="Arial"/>
          <w:b/>
          <w:szCs w:val="24"/>
          <w:lang w:val="es-ES" w:eastAsia="es-AR"/>
        </w:rPr>
        <w:t xml:space="preserve"> de </w:t>
      </w:r>
      <w:r w:rsidR="00510FAA">
        <w:rPr>
          <w:rFonts w:cs="Arial"/>
          <w:b/>
          <w:szCs w:val="24"/>
          <w:lang w:val="es-ES" w:eastAsia="es-AR"/>
        </w:rPr>
        <w:t>noviembre</w:t>
      </w:r>
      <w:r>
        <w:rPr>
          <w:rFonts w:cs="Arial"/>
          <w:b/>
          <w:szCs w:val="24"/>
          <w:lang w:val="es-ES" w:eastAsia="es-AR"/>
        </w:rPr>
        <w:t xml:space="preserve"> de 2016</w:t>
      </w:r>
    </w:p>
    <w:p w:rsidR="00195595" w:rsidRDefault="00CA14DC" w:rsidP="00CA14DC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</w:t>
      </w:r>
    </w:p>
    <w:p w:rsidR="00820F9F" w:rsidRDefault="00820F9F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  <w:r w:rsidRPr="000D15DD">
        <w:rPr>
          <w:rFonts w:cs="Arial"/>
          <w:b/>
          <w:szCs w:val="24"/>
          <w:lang w:val="pt-BR" w:eastAsia="es-AR"/>
        </w:rPr>
        <w:t>R E S U E L V E:</w:t>
      </w:r>
    </w:p>
    <w:p w:rsidR="00CA14DC" w:rsidRPr="000D15DD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914679" w:rsidRPr="009678A7" w:rsidRDefault="00CA14DC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="00240F78">
        <w:rPr>
          <w:lang w:eastAsia="es-ES"/>
        </w:rPr>
        <w:t xml:space="preserve">Solicitar al Consejo Superior </w:t>
      </w:r>
      <w:r w:rsidR="00914679" w:rsidRPr="00914679">
        <w:rPr>
          <w:rFonts w:cs="Arial"/>
          <w:szCs w:val="24"/>
          <w:highlight w:val="yellow"/>
        </w:rPr>
        <w:t>que proponga a la Asamblea Universitaria</w:t>
      </w:r>
      <w:r w:rsidR="00914679">
        <w:rPr>
          <w:lang w:eastAsia="es-ES"/>
        </w:rPr>
        <w:t xml:space="preserve"> </w:t>
      </w:r>
      <w:r w:rsidR="00240F78">
        <w:rPr>
          <w:lang w:eastAsia="es-ES"/>
        </w:rPr>
        <w:t xml:space="preserve">la eliminación de la palabra “Inteligentes” </w:t>
      </w:r>
      <w:r w:rsidR="00367095">
        <w:rPr>
          <w:lang w:eastAsia="es-ES"/>
        </w:rPr>
        <w:t>de</w:t>
      </w:r>
      <w:r w:rsidR="00240F78">
        <w:rPr>
          <w:lang w:eastAsia="es-ES"/>
        </w:rPr>
        <w:t xml:space="preserve"> la carrera Tecnicatura en Sistemas Electrónicos Industriales Inteligentes</w:t>
      </w:r>
      <w:r>
        <w:rPr>
          <w:lang w:eastAsia="es-ES"/>
        </w:rPr>
        <w:t>.-</w:t>
      </w:r>
    </w:p>
    <w:p w:rsidR="00914679" w:rsidRPr="00914679" w:rsidRDefault="00914679" w:rsidP="00914679">
      <w:pPr>
        <w:jc w:val="both"/>
        <w:rPr>
          <w:lang w:eastAsia="es-AR"/>
        </w:rPr>
      </w:pPr>
      <w:r w:rsidRPr="00914679">
        <w:rPr>
          <w:b/>
          <w:lang w:eastAsia="es-AR"/>
        </w:rPr>
        <w:t>Art. 2</w:t>
      </w:r>
      <w:r w:rsidRPr="00914679">
        <w:rPr>
          <w:b/>
          <w:lang w:eastAsia="es-AR"/>
        </w:rPr>
        <w:sym w:font="Symbol" w:char="F0B0"/>
      </w:r>
      <w:r w:rsidRPr="00914679">
        <w:rPr>
          <w:b/>
          <w:lang w:eastAsia="es-AR"/>
        </w:rPr>
        <w:t>)</w:t>
      </w:r>
      <w:r w:rsidRPr="00914679">
        <w:rPr>
          <w:lang w:eastAsia="es-AR"/>
        </w:rPr>
        <w:t>.- Regístrese; comuníquese; pase al Consejo Superior Universitario a los fines que corresponda; cumplido, resérvese.------------------------------------------------------------------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74F4"/>
    <w:rsid w:val="009876CE"/>
    <w:rsid w:val="009A3481"/>
    <w:rsid w:val="009F2BB5"/>
    <w:rsid w:val="00A170FD"/>
    <w:rsid w:val="00A420A5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97585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2025-07-06T17:41:00Z</dcterms:created>
  <dcterms:modified xsi:type="dcterms:W3CDTF">2025-07-06T17:41:00Z</dcterms:modified>
</cp:coreProperties>
</file>