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>
        <w:rPr>
          <w:rFonts w:ascii="Arial" w:hAnsi="Arial" w:cs="Arial"/>
          <w:b/>
          <w:sz w:val="24"/>
          <w:lang w:val="es-AR"/>
        </w:rPr>
        <w:t>DCIC-</w:t>
      </w:r>
      <w:r w:rsidR="006549CB">
        <w:rPr>
          <w:rFonts w:ascii="Arial" w:hAnsi="Arial" w:cs="Arial"/>
          <w:b/>
          <w:sz w:val="24"/>
          <w:lang w:val="es-AR"/>
        </w:rPr>
        <w:t>0</w:t>
      </w:r>
      <w:r w:rsidR="0019581B">
        <w:rPr>
          <w:rFonts w:ascii="Arial" w:hAnsi="Arial" w:cs="Arial"/>
          <w:b/>
          <w:sz w:val="24"/>
          <w:lang w:val="es-AR"/>
        </w:rPr>
        <w:t>17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B3E92">
        <w:rPr>
          <w:rFonts w:ascii="Arial" w:hAnsi="Arial" w:cs="Arial"/>
          <w:b/>
          <w:sz w:val="24"/>
          <w:lang w:val="es-AR"/>
        </w:rPr>
        <w:t>3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 w:rsidP="00093529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19581B">
        <w:rPr>
          <w:rFonts w:ascii="Arial" w:hAnsi="Arial" w:cs="Arial"/>
          <w:sz w:val="24"/>
          <w:lang w:val="es-ES_tradnl"/>
        </w:rPr>
        <w:t>12</w:t>
      </w:r>
      <w:r w:rsidR="009C789A">
        <w:rPr>
          <w:rFonts w:ascii="Arial" w:hAnsi="Arial" w:cs="Arial"/>
          <w:sz w:val="24"/>
          <w:lang w:val="es-ES_tradnl"/>
        </w:rPr>
        <w:t xml:space="preserve"> de </w:t>
      </w:r>
      <w:r w:rsidR="002F6C29">
        <w:rPr>
          <w:rFonts w:ascii="Arial" w:hAnsi="Arial" w:cs="Arial"/>
          <w:sz w:val="24"/>
          <w:lang w:val="es-ES_tradnl"/>
        </w:rPr>
        <w:t>agosto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>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9B3E92">
        <w:rPr>
          <w:rFonts w:ascii="Arial" w:hAnsi="Arial" w:cs="Arial"/>
          <w:sz w:val="24"/>
          <w:lang w:val="es-ES_tradnl"/>
        </w:rPr>
        <w:t>3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2F6C29">
        <w:rPr>
          <w:rFonts w:ascii="Arial" w:hAnsi="Arial" w:cs="Arial"/>
          <w:sz w:val="24"/>
          <w:lang w:val="es-ES_tradnl"/>
        </w:rPr>
        <w:t>designación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2F6C29">
        <w:rPr>
          <w:rFonts w:ascii="Arial" w:hAnsi="Arial"/>
          <w:b/>
          <w:sz w:val="24"/>
          <w:lang w:val="es-AR"/>
        </w:rPr>
        <w:t xml:space="preserve">del </w:t>
      </w:r>
      <w:r w:rsidR="002F6C29" w:rsidRPr="002F6C29">
        <w:rPr>
          <w:rFonts w:ascii="Arial" w:hAnsi="Arial"/>
          <w:sz w:val="24"/>
          <w:lang w:val="es-AR"/>
        </w:rPr>
        <w:t xml:space="preserve">Sr. </w:t>
      </w:r>
      <w:r w:rsidR="0019581B">
        <w:rPr>
          <w:rFonts w:ascii="Arial" w:hAnsi="Arial"/>
          <w:sz w:val="24"/>
          <w:lang w:val="es-AR"/>
        </w:rPr>
        <w:t>Damián Varela</w:t>
      </w:r>
      <w:r w:rsidR="002F6C29" w:rsidRPr="002F6C29">
        <w:rPr>
          <w:rFonts w:ascii="Arial" w:hAnsi="Arial"/>
          <w:sz w:val="24"/>
          <w:lang w:val="es-AR"/>
        </w:rPr>
        <w:t xml:space="preserve"> </w:t>
      </w:r>
      <w:r w:rsidR="00D12FC4" w:rsidRPr="002F6C29">
        <w:rPr>
          <w:rFonts w:ascii="Arial" w:hAnsi="Arial" w:cs="Arial"/>
          <w:sz w:val="24"/>
          <w:lang w:val="es-ES_tradnl"/>
        </w:rPr>
        <w:t xml:space="preserve">en un cargo de </w:t>
      </w:r>
      <w:r w:rsidR="00FD651F" w:rsidRPr="002F6C29">
        <w:rPr>
          <w:rFonts w:ascii="Arial" w:hAnsi="Arial"/>
          <w:sz w:val="24"/>
          <w:lang w:val="es-AR"/>
        </w:rPr>
        <w:t>A</w:t>
      </w:r>
      <w:r w:rsidR="00B81C66" w:rsidRPr="002F6C29">
        <w:rPr>
          <w:rFonts w:ascii="Arial" w:hAnsi="Arial"/>
          <w:sz w:val="24"/>
          <w:lang w:val="es-AR"/>
        </w:rPr>
        <w:t>yuda</w:t>
      </w:r>
      <w:r w:rsidR="00FD651F" w:rsidRPr="002F6C29">
        <w:rPr>
          <w:rFonts w:ascii="Arial" w:hAnsi="Arial"/>
          <w:sz w:val="24"/>
          <w:lang w:val="es-AR"/>
        </w:rPr>
        <w:t xml:space="preserve">nte de Docencia </w:t>
      </w:r>
      <w:r w:rsidR="002F6C29" w:rsidRPr="002F6C29">
        <w:rPr>
          <w:rFonts w:ascii="Arial" w:hAnsi="Arial"/>
          <w:sz w:val="24"/>
          <w:lang w:val="es-AR"/>
        </w:rPr>
        <w:t>B</w:t>
      </w:r>
      <w:r w:rsidR="00D12FC4" w:rsidRPr="002F6C29">
        <w:rPr>
          <w:rFonts w:ascii="Arial" w:hAnsi="Arial" w:cs="Arial"/>
          <w:sz w:val="24"/>
          <w:lang w:val="es-ES_tradnl"/>
        </w:rPr>
        <w:t xml:space="preserve">, en la asignatura: </w:t>
      </w:r>
      <w:r w:rsidR="00D12FC4" w:rsidRPr="002F6C29">
        <w:rPr>
          <w:rFonts w:ascii="Arial" w:hAnsi="Arial" w:cs="Arial"/>
          <w:i/>
          <w:iCs/>
          <w:sz w:val="24"/>
          <w:lang w:val="es-ES_tradnl"/>
        </w:rPr>
        <w:t>“</w:t>
      </w:r>
      <w:r w:rsidR="0019581B">
        <w:rPr>
          <w:rFonts w:ascii="Arial" w:hAnsi="Arial" w:cs="Arial"/>
          <w:i/>
          <w:iCs/>
          <w:sz w:val="24"/>
          <w:lang w:val="es-ES_tradnl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9B3E92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FC771D">
        <w:rPr>
          <w:rFonts w:ascii="Arial" w:hAnsi="Arial" w:cs="Arial"/>
          <w:sz w:val="24"/>
          <w:lang w:val="es-ES_tradnl"/>
        </w:rPr>
        <w:t>Que es imprescindible para garantizar el normal desenvolvimiento de la mencionada la cátedra</w:t>
      </w:r>
      <w:r>
        <w:rPr>
          <w:rFonts w:ascii="Arial" w:hAnsi="Arial" w:cs="Arial"/>
          <w:sz w:val="24"/>
          <w:lang w:val="es-ES_tradnl"/>
        </w:rPr>
        <w:t xml:space="preserve"> durante el segundo cuatrimestre</w:t>
      </w:r>
      <w:r w:rsidRPr="00FC771D">
        <w:rPr>
          <w:rFonts w:ascii="Arial" w:hAnsi="Arial" w:cs="Arial"/>
          <w:sz w:val="24"/>
          <w:lang w:val="es-ES_tradnl"/>
        </w:rPr>
        <w:t xml:space="preserve">, continuar contando con los servicios </w:t>
      </w:r>
      <w:r w:rsidR="002F6C29">
        <w:rPr>
          <w:rFonts w:ascii="Arial" w:hAnsi="Arial" w:cs="Arial"/>
          <w:sz w:val="24"/>
          <w:lang w:val="es-ES_tradnl"/>
        </w:rPr>
        <w:t xml:space="preserve">del Sr. </w:t>
      </w:r>
      <w:r w:rsidR="0019581B">
        <w:rPr>
          <w:rFonts w:ascii="Arial" w:hAnsi="Arial" w:cs="Arial"/>
          <w:sz w:val="24"/>
          <w:lang w:val="es-ES_tradnl"/>
        </w:rPr>
        <w:t xml:space="preserve">Varela </w:t>
      </w:r>
      <w:r w:rsidRPr="00FC771D">
        <w:rPr>
          <w:rFonts w:ascii="Arial" w:hAnsi="Arial" w:cs="Arial"/>
          <w:sz w:val="24"/>
          <w:lang w:val="es-ES_tradnl"/>
        </w:rPr>
        <w:t xml:space="preserve">mientras se tramita el correspondiente llamado a concurso; </w:t>
      </w:r>
    </w:p>
    <w:p w:rsidR="009B3E92" w:rsidRPr="00FC771D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9B3E92" w:rsidRPr="00DA3A8C" w:rsidRDefault="009B3E92" w:rsidP="002F6C29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DA3A8C">
        <w:rPr>
          <w:rFonts w:ascii="Arial" w:hAnsi="Arial" w:cs="Arial"/>
          <w:sz w:val="24"/>
          <w:lang w:val="es-ES_tradnl"/>
        </w:rPr>
        <w:t>Que por resolución CSU-396/00 (Art. 3</w:t>
      </w:r>
      <w:r w:rsidRPr="00DA3A8C">
        <w:rPr>
          <w:rFonts w:ascii="Arial" w:hAnsi="Arial" w:cs="Arial"/>
          <w:sz w:val="24"/>
          <w:lang w:val="es-ES_tradnl"/>
        </w:rPr>
        <w:sym w:font="Symbol" w:char="F0B0"/>
      </w:r>
      <w:r w:rsidRPr="00DA3A8C">
        <w:rPr>
          <w:rFonts w:ascii="Arial" w:hAnsi="Arial" w:cs="Arial"/>
          <w:sz w:val="24"/>
          <w:lang w:val="es-ES_tradnl"/>
        </w:rPr>
        <w:t>) el Consejo Superior Universitario facultó a los Directores Decanos a efectuar prórrogas de designación;</w:t>
      </w:r>
    </w:p>
    <w:p w:rsidR="00264AFA" w:rsidRPr="00DA3A8C" w:rsidRDefault="00264AFA" w:rsidP="002F6C29">
      <w:pPr>
        <w:ind w:firstLine="851"/>
        <w:jc w:val="both"/>
        <w:rPr>
          <w:rFonts w:ascii="Arial" w:hAnsi="Arial" w:cs="Arial"/>
          <w:snapToGrid w:val="0"/>
          <w:sz w:val="24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</w:t>
      </w:r>
      <w:r w:rsidR="00B66D0C">
        <w:rPr>
          <w:rFonts w:cs="Arial"/>
        </w:rPr>
        <w:t>Director Decano del Departamento de Ciencias e Ingeniería de la Computación “ad referéndum” del Consejo Departamental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444940">
      <w:pPr>
        <w:tabs>
          <w:tab w:val="left" w:pos="3969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2F6C29">
        <w:rPr>
          <w:rFonts w:ascii="Arial" w:hAnsi="Arial" w:cs="Arial"/>
          <w:sz w:val="24"/>
          <w:lang w:val="es-ES_tradnl"/>
        </w:rPr>
        <w:t>del</w:t>
      </w:r>
      <w:r w:rsidR="00034C77">
        <w:rPr>
          <w:rFonts w:ascii="Arial" w:hAnsi="Arial"/>
          <w:sz w:val="24"/>
          <w:lang w:val="es-ES_tradnl"/>
        </w:rPr>
        <w:t xml:space="preserve"> </w:t>
      </w:r>
      <w:r w:rsidR="002F6C29" w:rsidRPr="002F6C29">
        <w:rPr>
          <w:rFonts w:ascii="Arial" w:hAnsi="Arial"/>
          <w:b/>
          <w:sz w:val="24"/>
          <w:lang w:val="es-ES_tradnl"/>
        </w:rPr>
        <w:t xml:space="preserve">Señor </w:t>
      </w:r>
      <w:r w:rsidR="0019581B">
        <w:rPr>
          <w:rFonts w:ascii="Arial" w:hAnsi="Arial"/>
          <w:b/>
          <w:sz w:val="24"/>
          <w:lang w:val="es-ES_tradnl"/>
        </w:rPr>
        <w:t>Damián Fernando VARELA</w:t>
      </w:r>
      <w:r w:rsidR="002F6C29">
        <w:rPr>
          <w:rFonts w:ascii="Arial" w:hAnsi="Arial"/>
          <w:sz w:val="24"/>
          <w:lang w:val="es-ES_tradnl"/>
        </w:rPr>
        <w:t xml:space="preserve"> </w:t>
      </w:r>
      <w:r w:rsidR="00364A69">
        <w:rPr>
          <w:rFonts w:ascii="Arial" w:hAnsi="Arial"/>
          <w:bCs/>
          <w:sz w:val="24"/>
          <w:lang w:val="es-ES_tradnl"/>
        </w:rPr>
        <w:t>(</w:t>
      </w:r>
      <w:r w:rsidR="009B3E92">
        <w:rPr>
          <w:rFonts w:ascii="Arial" w:hAnsi="Arial"/>
          <w:sz w:val="24"/>
          <w:lang w:val="es-ES_tradnl"/>
        </w:rPr>
        <w:t xml:space="preserve">Leg. </w:t>
      </w:r>
      <w:r w:rsidR="0019581B">
        <w:rPr>
          <w:rFonts w:ascii="Arial" w:hAnsi="Arial"/>
          <w:sz w:val="24"/>
          <w:lang w:val="es-ES_tradnl"/>
        </w:rPr>
        <w:t>1319</w:t>
      </w:r>
      <w:r w:rsidR="002F6C29">
        <w:rPr>
          <w:rFonts w:ascii="Arial" w:hAnsi="Arial"/>
          <w:sz w:val="24"/>
          <w:lang w:val="es-ES_tradnl"/>
        </w:rPr>
        <w:t>7</w:t>
      </w:r>
      <w:r w:rsidR="00F114FF">
        <w:rPr>
          <w:rFonts w:ascii="Arial" w:hAnsi="Arial"/>
          <w:sz w:val="24"/>
          <w:lang w:val="es-ES_tradnl"/>
        </w:rPr>
        <w:t>)</w:t>
      </w:r>
      <w:r w:rsidR="00F114FF">
        <w:rPr>
          <w:rFonts w:ascii="Arial" w:hAnsi="Arial"/>
          <w:sz w:val="24"/>
          <w:lang w:val="es-AR"/>
        </w:rPr>
        <w:t xml:space="preserve"> en un cargo de Ayudante de Docencia </w:t>
      </w:r>
      <w:r w:rsidR="002F6C29">
        <w:rPr>
          <w:rFonts w:ascii="Arial" w:hAnsi="Arial"/>
          <w:sz w:val="24"/>
          <w:lang w:val="es-AR"/>
        </w:rPr>
        <w:t>“B</w:t>
      </w:r>
      <w:r w:rsidR="00EF77E1">
        <w:rPr>
          <w:rFonts w:ascii="Arial" w:hAnsi="Arial"/>
          <w:sz w:val="24"/>
          <w:lang w:val="es-AR"/>
        </w:rPr>
        <w:t>”</w:t>
      </w:r>
      <w:r w:rsidR="00646C26">
        <w:rPr>
          <w:rFonts w:ascii="Arial" w:hAnsi="Arial"/>
          <w:sz w:val="24"/>
          <w:lang w:val="es-AR"/>
        </w:rPr>
        <w:t xml:space="preserve"> en el Á</w:t>
      </w:r>
      <w:r w:rsidR="00F114FF">
        <w:rPr>
          <w:rFonts w:ascii="Arial" w:hAnsi="Arial"/>
          <w:sz w:val="24"/>
          <w:lang w:val="es-AR"/>
        </w:rPr>
        <w:t xml:space="preserve">rea: </w:t>
      </w:r>
      <w:r w:rsidR="0019581B">
        <w:rPr>
          <w:rFonts w:ascii="Arial" w:hAnsi="Arial"/>
          <w:sz w:val="24"/>
          <w:lang w:val="es-AR"/>
        </w:rPr>
        <w:t>I</w:t>
      </w:r>
      <w:r w:rsidR="002F6C29">
        <w:rPr>
          <w:rFonts w:ascii="Arial" w:hAnsi="Arial"/>
          <w:sz w:val="24"/>
          <w:lang w:val="es-AR"/>
        </w:rPr>
        <w:t>I</w:t>
      </w:r>
      <w:r w:rsidR="00F114FF">
        <w:rPr>
          <w:rFonts w:ascii="Arial" w:hAnsi="Arial"/>
          <w:sz w:val="24"/>
          <w:lang w:val="es-AR"/>
        </w:rPr>
        <w:t xml:space="preserve">, Disciplina: </w:t>
      </w:r>
      <w:r w:rsidR="0019581B">
        <w:rPr>
          <w:rFonts w:ascii="Arial" w:hAnsi="Arial"/>
          <w:sz w:val="24"/>
          <w:lang w:val="es-AR"/>
        </w:rPr>
        <w:t>Teoría de Ciencias de la Computación, Asig</w:t>
      </w:r>
      <w:r w:rsidR="00F114FF">
        <w:rPr>
          <w:rFonts w:ascii="Arial" w:hAnsi="Arial"/>
          <w:sz w:val="24"/>
          <w:lang w:val="es-AR"/>
        </w:rPr>
        <w:t xml:space="preserve">natura </w:t>
      </w:r>
      <w:r w:rsidR="00F114FF">
        <w:rPr>
          <w:rFonts w:ascii="Arial" w:hAnsi="Arial"/>
          <w:b/>
          <w:sz w:val="24"/>
          <w:lang w:val="es-AR"/>
        </w:rPr>
        <w:t>“</w:t>
      </w:r>
      <w:r w:rsidR="0019581B">
        <w:rPr>
          <w:rFonts w:ascii="Arial" w:hAnsi="Arial"/>
          <w:b/>
          <w:sz w:val="24"/>
          <w:lang w:val="es-AR"/>
        </w:rPr>
        <w:t>Lógica para Ciencias de la Computación” (Cod. 5704</w:t>
      </w:r>
      <w:r w:rsidR="00F114FF">
        <w:rPr>
          <w:rFonts w:ascii="Arial" w:hAnsi="Arial"/>
          <w:b/>
          <w:sz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364A69">
        <w:rPr>
          <w:rFonts w:ascii="Arial" w:hAnsi="Arial"/>
          <w:sz w:val="24"/>
          <w:lang w:val="es-ES_tradnl"/>
        </w:rPr>
        <w:t xml:space="preserve"> del </w:t>
      </w:r>
      <w:r w:rsidR="0019581B">
        <w:rPr>
          <w:rFonts w:ascii="Arial" w:hAnsi="Arial"/>
          <w:sz w:val="24"/>
          <w:lang w:val="es-ES_tradnl"/>
        </w:rPr>
        <w:t>1</w:t>
      </w:r>
      <w:r w:rsidR="002F6C29">
        <w:rPr>
          <w:rFonts w:ascii="Arial" w:hAnsi="Arial"/>
          <w:sz w:val="24"/>
          <w:lang w:val="es-ES_tradnl"/>
        </w:rPr>
        <w:t>3</w:t>
      </w:r>
      <w:r w:rsidR="00CD0C62">
        <w:rPr>
          <w:rFonts w:ascii="Arial" w:hAnsi="Arial"/>
          <w:sz w:val="24"/>
          <w:lang w:val="es-ES_tradnl"/>
        </w:rPr>
        <w:t xml:space="preserve"> de </w:t>
      </w:r>
      <w:r w:rsidR="002F6C29">
        <w:rPr>
          <w:rFonts w:ascii="Arial" w:hAnsi="Arial"/>
          <w:sz w:val="24"/>
          <w:lang w:val="es-ES_tradnl"/>
        </w:rPr>
        <w:t>agosto</w:t>
      </w:r>
      <w:r w:rsidR="00CD0C62">
        <w:rPr>
          <w:rFonts w:ascii="Arial" w:hAnsi="Arial"/>
          <w:sz w:val="24"/>
          <w:lang w:val="es-ES_tradnl"/>
        </w:rPr>
        <w:t xml:space="preserve"> de 2013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2F6C29">
        <w:rPr>
          <w:rFonts w:ascii="Arial" w:hAnsi="Arial"/>
          <w:sz w:val="24"/>
          <w:lang w:val="es-ES_tradnl"/>
        </w:rPr>
        <w:t>hasta el 31</w:t>
      </w:r>
      <w:r w:rsidR="00B81C66">
        <w:rPr>
          <w:rFonts w:ascii="Arial" w:hAnsi="Arial"/>
          <w:sz w:val="24"/>
          <w:lang w:val="es-ES_tradnl"/>
        </w:rPr>
        <w:t xml:space="preserve"> de </w:t>
      </w:r>
      <w:r w:rsidR="00CD0C62">
        <w:rPr>
          <w:rFonts w:ascii="Arial" w:hAnsi="Arial"/>
          <w:sz w:val="24"/>
          <w:lang w:val="es-ES_tradnl"/>
        </w:rPr>
        <w:t xml:space="preserve">marzo </w:t>
      </w:r>
      <w:r w:rsidR="00B81C66">
        <w:rPr>
          <w:rFonts w:ascii="Arial" w:hAnsi="Arial"/>
          <w:sz w:val="24"/>
          <w:lang w:val="es-ES_tradnl"/>
        </w:rPr>
        <w:t>de 201</w:t>
      </w:r>
      <w:r w:rsidR="009B3E92">
        <w:rPr>
          <w:rFonts w:ascii="Arial" w:hAnsi="Arial"/>
          <w:sz w:val="24"/>
          <w:lang w:val="es-ES_tradnl"/>
        </w:rPr>
        <w:t>4</w:t>
      </w:r>
      <w:r w:rsidR="00B81C6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</w:t>
      </w:r>
      <w:r w:rsidR="0019581B">
        <w:rPr>
          <w:rFonts w:ascii="Arial" w:hAnsi="Arial" w:cs="Arial"/>
          <w:sz w:val="24"/>
          <w:lang w:val="es-ES_tradnl"/>
        </w:rPr>
        <w:t>iación del respectivo</w:t>
      </w:r>
      <w:r>
        <w:rPr>
          <w:rFonts w:ascii="Arial" w:hAnsi="Arial" w:cs="Arial"/>
          <w:sz w:val="24"/>
          <w:lang w:val="es-ES_tradnl"/>
        </w:rPr>
        <w:t xml:space="preserve">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114FF" w:rsidRDefault="00762E89" w:rsidP="00F114FF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2001AA" w:rsidRPr="00F114FF" w:rsidRDefault="002001AA" w:rsidP="002001AA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3529"/>
    <w:rsid w:val="00097C84"/>
    <w:rsid w:val="000A2D47"/>
    <w:rsid w:val="00103E58"/>
    <w:rsid w:val="00165ED5"/>
    <w:rsid w:val="0019581B"/>
    <w:rsid w:val="001A3B3B"/>
    <w:rsid w:val="001A6696"/>
    <w:rsid w:val="001B1E2B"/>
    <w:rsid w:val="002001AA"/>
    <w:rsid w:val="00205CDA"/>
    <w:rsid w:val="00216B0E"/>
    <w:rsid w:val="002269A7"/>
    <w:rsid w:val="00264AFA"/>
    <w:rsid w:val="002916F2"/>
    <w:rsid w:val="002F6C29"/>
    <w:rsid w:val="00317B7D"/>
    <w:rsid w:val="00337CAD"/>
    <w:rsid w:val="00364A69"/>
    <w:rsid w:val="00394D1B"/>
    <w:rsid w:val="00395D09"/>
    <w:rsid w:val="003D2E6B"/>
    <w:rsid w:val="003D4E7A"/>
    <w:rsid w:val="003E45BD"/>
    <w:rsid w:val="004130CC"/>
    <w:rsid w:val="00444940"/>
    <w:rsid w:val="00515CBB"/>
    <w:rsid w:val="005519C0"/>
    <w:rsid w:val="00552CB5"/>
    <w:rsid w:val="00587405"/>
    <w:rsid w:val="005C797D"/>
    <w:rsid w:val="005E1D8F"/>
    <w:rsid w:val="00646C26"/>
    <w:rsid w:val="006549CB"/>
    <w:rsid w:val="0070729D"/>
    <w:rsid w:val="007160DF"/>
    <w:rsid w:val="007629F4"/>
    <w:rsid w:val="00762E89"/>
    <w:rsid w:val="007A2990"/>
    <w:rsid w:val="007B117D"/>
    <w:rsid w:val="00827506"/>
    <w:rsid w:val="008362C8"/>
    <w:rsid w:val="0084067B"/>
    <w:rsid w:val="00850310"/>
    <w:rsid w:val="0085418A"/>
    <w:rsid w:val="0085496A"/>
    <w:rsid w:val="00860036"/>
    <w:rsid w:val="008612A2"/>
    <w:rsid w:val="00895668"/>
    <w:rsid w:val="008F2BBF"/>
    <w:rsid w:val="009311B7"/>
    <w:rsid w:val="00952693"/>
    <w:rsid w:val="00961F16"/>
    <w:rsid w:val="009B3E92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56C0E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0C62"/>
    <w:rsid w:val="00CF6260"/>
    <w:rsid w:val="00D12FC4"/>
    <w:rsid w:val="00D55C6F"/>
    <w:rsid w:val="00D57030"/>
    <w:rsid w:val="00D8317B"/>
    <w:rsid w:val="00DA3A8C"/>
    <w:rsid w:val="00DA47A9"/>
    <w:rsid w:val="00DD23BB"/>
    <w:rsid w:val="00DE143A"/>
    <w:rsid w:val="00E51630"/>
    <w:rsid w:val="00EF77E1"/>
    <w:rsid w:val="00F05A5C"/>
    <w:rsid w:val="00F114FF"/>
    <w:rsid w:val="00F71890"/>
    <w:rsid w:val="00F7488E"/>
    <w:rsid w:val="00F91FCF"/>
    <w:rsid w:val="00F93A0A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2013-07-10T12:34:00Z</cp:lastPrinted>
  <dcterms:created xsi:type="dcterms:W3CDTF">2025-07-06T17:42:00Z</dcterms:created>
  <dcterms:modified xsi:type="dcterms:W3CDTF">2025-07-06T17:42:00Z</dcterms:modified>
</cp:coreProperties>
</file>