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E16AA1">
        <w:rPr>
          <w:lang w:val="es-AR"/>
        </w:rPr>
        <w:t>148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4B35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VISTO: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snapToGrid w:val="0"/>
          <w:sz w:val="24"/>
          <w:lang w:val="es-AR" w:eastAsia="es-ES"/>
        </w:rPr>
        <w:tab/>
      </w:r>
    </w:p>
    <w:p w:rsidR="00E16AA1" w:rsidRPr="00B618FB" w:rsidRDefault="00E16AA1" w:rsidP="00E16AA1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El llamado a concurso sustanciado por el Departamento de Ciencias e  Ingeniería de la Computación para cubrir </w:t>
      </w:r>
      <w:r w:rsidR="002D0ED5">
        <w:rPr>
          <w:rFonts w:ascii="Arial" w:hAnsi="Arial"/>
          <w:snapToGrid w:val="0"/>
          <w:sz w:val="24"/>
          <w:lang w:val="es-ES_tradnl" w:eastAsia="es-ES"/>
        </w:rPr>
        <w:t>un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cargo de Ayudante de Docencia B, en el Área: I, Disciplina: Programación, asignatura: 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“</w:t>
      </w:r>
      <w:r w:rsidR="002D0ED5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Tecnología de Programación</w:t>
      </w:r>
      <w:r w:rsidRPr="00B618FB"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”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Pr="00B618FB">
        <w:rPr>
          <w:rFonts w:ascii="Arial" w:hAnsi="Arial"/>
          <w:snapToGrid w:val="0"/>
          <w:sz w:val="24"/>
          <w:lang w:val="es-AR" w:eastAsia="es-ES"/>
        </w:rPr>
        <w:t>(Expte. D.</w:t>
      </w:r>
      <w:r>
        <w:rPr>
          <w:rFonts w:ascii="Arial" w:hAnsi="Arial"/>
          <w:snapToGrid w:val="0"/>
          <w:sz w:val="24"/>
          <w:lang w:val="es-AR" w:eastAsia="es-ES"/>
        </w:rPr>
        <w:t>CC. 1413/13 *resolución CDCIC-094/14</w:t>
      </w:r>
      <w:r w:rsidRPr="00B618FB">
        <w:rPr>
          <w:rFonts w:ascii="Arial" w:hAnsi="Arial"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ES_tradnl" w:eastAsia="es-ES"/>
        </w:rPr>
        <w:t>; y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CONSIDERANDO: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E16AA1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 w:val="24"/>
          <w:lang w:val="es-ES_tradnl" w:eastAsia="es-ES"/>
        </w:rPr>
        <w:t>ocupado</w:t>
      </w:r>
      <w:r w:rsidRPr="00B618FB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por </w:t>
      </w:r>
      <w:r w:rsidRPr="00E16AA1">
        <w:rPr>
          <w:rFonts w:ascii="Arial" w:hAnsi="Arial"/>
          <w:bCs/>
          <w:snapToGrid w:val="0"/>
          <w:sz w:val="24"/>
          <w:lang w:val="es-ES_tradnl" w:eastAsia="es-ES"/>
        </w:rPr>
        <w:t>prórroga de designación del Sr. Esteban A. Bett (Leg. 12249 *Cargo de Planta 27023078</w:t>
      </w:r>
      <w:r>
        <w:rPr>
          <w:rFonts w:ascii="Arial" w:hAnsi="Arial"/>
          <w:bCs/>
          <w:snapToGrid w:val="0"/>
          <w:sz w:val="24"/>
          <w:lang w:val="es-ES_tradnl" w:eastAsia="es-ES"/>
        </w:rPr>
        <w:t>);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B618FB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B618FB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Sr. Matías Selzer; 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POR ELLO,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ab/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B618FB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618FB">
          <w:rPr>
            <w:rFonts w:ascii="Arial" w:hAnsi="Arial"/>
            <w:b/>
            <w:sz w:val="24"/>
            <w:lang w:val="es-ES"/>
          </w:rPr>
          <w:t>la Computación</w:t>
        </w:r>
      </w:smartTag>
      <w:r w:rsidRPr="00B618FB">
        <w:rPr>
          <w:rFonts w:ascii="Arial" w:hAnsi="Arial"/>
          <w:b/>
          <w:sz w:val="24"/>
          <w:lang w:val="es-ES"/>
        </w:rPr>
        <w:t xml:space="preserve"> en su reunión </w:t>
      </w:r>
      <w:r>
        <w:rPr>
          <w:rFonts w:ascii="Arial" w:hAnsi="Arial"/>
          <w:b/>
          <w:sz w:val="24"/>
          <w:lang w:val="es-ES"/>
        </w:rPr>
        <w:t>de fecha 17</w:t>
      </w:r>
      <w:r w:rsidRPr="00B618FB">
        <w:rPr>
          <w:rFonts w:ascii="Arial" w:hAnsi="Arial"/>
          <w:b/>
          <w:sz w:val="24"/>
          <w:lang w:val="es-ES"/>
        </w:rPr>
        <w:t xml:space="preserve"> de </w:t>
      </w:r>
      <w:r>
        <w:rPr>
          <w:rFonts w:ascii="Arial" w:hAnsi="Arial"/>
          <w:b/>
          <w:sz w:val="24"/>
          <w:lang w:val="es-ES"/>
        </w:rPr>
        <w:t>julio</w:t>
      </w:r>
      <w:r w:rsidRPr="00B618FB">
        <w:rPr>
          <w:rFonts w:ascii="Arial" w:hAnsi="Arial"/>
          <w:b/>
          <w:sz w:val="24"/>
          <w:lang w:val="es-ES"/>
        </w:rPr>
        <w:t xml:space="preserve"> de 2014                        </w:t>
      </w: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R E S U E L V E :</w:t>
      </w:r>
    </w:p>
    <w:p w:rsidR="00E16AA1" w:rsidRPr="00B618FB" w:rsidRDefault="00E16AA1" w:rsidP="00E16AA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1</w:t>
      </w:r>
      <w:r w:rsidRPr="00B618FB">
        <w:rPr>
          <w:rFonts w:ascii="Arial" w:hAnsi="Arial"/>
          <w:b/>
          <w:snapToGrid w:val="0"/>
          <w:sz w:val="24"/>
          <w:lang w:eastAsia="es-ES"/>
        </w:rPr>
        <w:sym w:font="Symbol" w:char="F0B0"/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>
        <w:rPr>
          <w:rFonts w:ascii="Arial" w:hAnsi="Arial"/>
          <w:b/>
          <w:snapToGrid w:val="0"/>
          <w:sz w:val="24"/>
          <w:lang w:val="es-AR" w:eastAsia="es-ES"/>
        </w:rPr>
        <w:t>Matías Nicolás SELZER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 (D.N.I. </w:t>
      </w:r>
      <w:r>
        <w:rPr>
          <w:rFonts w:ascii="Arial" w:hAnsi="Arial"/>
          <w:b/>
          <w:snapToGrid w:val="0"/>
          <w:sz w:val="24"/>
          <w:lang w:val="es-AR" w:eastAsia="es-ES"/>
        </w:rPr>
        <w:t>34.666.101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 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en un cargo de Ayudante de Docencia “B”, en el Área: I, Disciplina: Programación, Asignatura 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>“</w:t>
      </w:r>
      <w:r>
        <w:rPr>
          <w:rFonts w:ascii="Arial" w:hAnsi="Arial"/>
          <w:b/>
          <w:snapToGrid w:val="0"/>
          <w:sz w:val="24"/>
          <w:lang w:val="es-AR" w:eastAsia="es-ES"/>
        </w:rPr>
        <w:t>Tecnología de Programación” (Cod. 7951</w:t>
      </w: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Pr="00B618FB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 la efectiva posesión del cargo y por el término de un (01) año.-</w:t>
      </w:r>
    </w:p>
    <w:p w:rsidR="00E16AA1" w:rsidRPr="00B618FB" w:rsidRDefault="00E16AA1" w:rsidP="00E16AA1">
      <w:pPr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E16AA1" w:rsidRPr="00B618FB" w:rsidRDefault="00E16AA1" w:rsidP="00E16AA1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 xml:space="preserve">Art. 2º).- </w:t>
      </w:r>
      <w:r w:rsidRPr="00B618FB">
        <w:rPr>
          <w:rFonts w:ascii="Arial" w:hAnsi="Arial"/>
          <w:snapToGrid w:val="0"/>
          <w:sz w:val="24"/>
          <w:lang w:val="es-AR" w:eastAsia="es-ES"/>
        </w:rPr>
        <w:t>Extender las funciones de</w:t>
      </w:r>
      <w:r>
        <w:rPr>
          <w:rFonts w:ascii="Arial" w:hAnsi="Arial"/>
          <w:snapToGrid w:val="0"/>
          <w:sz w:val="24"/>
          <w:lang w:val="es-AR" w:eastAsia="es-ES"/>
        </w:rPr>
        <w:t>l Sr. Selzer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Pr="00B618FB">
        <w:rPr>
          <w:rFonts w:ascii="Arial" w:hAnsi="Arial"/>
          <w:b/>
          <w:i/>
          <w:smallCaps/>
          <w:snapToGrid w:val="0"/>
          <w:sz w:val="24"/>
          <w:lang w:val="es-AR" w:eastAsia="es-ES"/>
        </w:rPr>
        <w:t>”</w:t>
      </w:r>
      <w:r w:rsidRPr="00B618FB">
        <w:rPr>
          <w:rFonts w:ascii="Arial" w:hAnsi="Arial"/>
          <w:b/>
          <w:bCs/>
          <w:i/>
          <w:iCs/>
          <w:snapToGrid w:val="0"/>
          <w:sz w:val="24"/>
          <w:lang w:val="es-AR" w:eastAsia="es-ES"/>
        </w:rPr>
        <w:t xml:space="preserve"> 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(Có</w:t>
      </w:r>
      <w:r>
        <w:rPr>
          <w:rFonts w:ascii="Arial" w:hAnsi="Arial"/>
          <w:bCs/>
          <w:i/>
          <w:iCs/>
          <w:snapToGrid w:val="0"/>
          <w:sz w:val="24"/>
          <w:lang w:val="es-AR" w:eastAsia="es-ES"/>
        </w:rPr>
        <w:t>d. 7713</w:t>
      </w:r>
      <w:r w:rsidRPr="00B618FB">
        <w:rPr>
          <w:rFonts w:ascii="Arial" w:hAnsi="Arial"/>
          <w:bCs/>
          <w:i/>
          <w:iCs/>
          <w:snapToGrid w:val="0"/>
          <w:sz w:val="24"/>
          <w:lang w:val="es-AR" w:eastAsia="es-ES"/>
        </w:rPr>
        <w:t>)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a partir de la efectiva posesión del cargo y por el término de un (01) año.-</w:t>
      </w:r>
    </w:p>
    <w:p w:rsidR="00E16AA1" w:rsidRPr="00B618FB" w:rsidRDefault="00E16AA1" w:rsidP="00E16AA1">
      <w:pPr>
        <w:jc w:val="both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:rsidR="00E16AA1" w:rsidRPr="00B618FB" w:rsidRDefault="00E16AA1" w:rsidP="00E16AA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618FB">
        <w:rPr>
          <w:rFonts w:ascii="Arial" w:hAnsi="Arial" w:cs="Arial"/>
          <w:b/>
          <w:color w:val="000000"/>
          <w:sz w:val="24"/>
          <w:szCs w:val="24"/>
          <w:lang w:val="es-ES"/>
        </w:rPr>
        <w:t xml:space="preserve">Art. 3º).-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B618FB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B618FB">
        <w:rPr>
          <w:rFonts w:ascii="Arial" w:hAnsi="Arial" w:cs="Arial"/>
          <w:color w:val="000000"/>
          <w:sz w:val="24"/>
          <w:szCs w:val="24"/>
          <w:lang w:val="es-ES"/>
        </w:rPr>
        <w:t>asignarán funciones en otras asignaturas según las necesidades de la Unidad Académica en cada cuatrimestre.-</w:t>
      </w:r>
    </w:p>
    <w:p w:rsidR="00E16AA1" w:rsidRPr="00B618FB" w:rsidRDefault="00E16AA1" w:rsidP="00E16AA1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E16AA1" w:rsidRPr="00B618FB" w:rsidRDefault="00E16AA1" w:rsidP="00E16AA1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B618FB">
        <w:rPr>
          <w:rFonts w:ascii="Arial" w:hAnsi="Arial"/>
          <w:b/>
          <w:snapToGrid w:val="0"/>
          <w:sz w:val="24"/>
          <w:lang w:val="es-AR" w:eastAsia="es-ES"/>
        </w:rPr>
        <w:t>Art. 4º).-</w:t>
      </w:r>
      <w:r w:rsidRPr="00B618FB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E16AA1" w:rsidRDefault="00E16AA1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E16A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D0ED5"/>
    <w:rsid w:val="00300610"/>
    <w:rsid w:val="00305CE4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35F8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97E57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16AA1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2014-08-08T13:53:00Z</cp:lastPrinted>
  <dcterms:created xsi:type="dcterms:W3CDTF">2025-07-06T17:52:00Z</dcterms:created>
  <dcterms:modified xsi:type="dcterms:W3CDTF">2025-07-06T17:52:00Z</dcterms:modified>
</cp:coreProperties>
</file>