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504576">
        <w:rPr>
          <w:rFonts w:ascii="Arial" w:hAnsi="Arial" w:cs="Arial"/>
          <w:b/>
          <w:sz w:val="24"/>
          <w:lang w:val="es-AR"/>
        </w:rPr>
        <w:t>215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F41B55" w:rsidRPr="00F41B55" w:rsidRDefault="00F41B55" w:rsidP="00F41B55">
      <w:pPr>
        <w:jc w:val="both"/>
        <w:rPr>
          <w:rFonts w:ascii="Arial" w:hAnsi="Arial" w:cs="Arial"/>
          <w:b/>
          <w:sz w:val="24"/>
          <w:lang w:val="es-ES_tradnl"/>
        </w:rPr>
      </w:pPr>
      <w:r w:rsidRPr="00F41B55">
        <w:rPr>
          <w:rFonts w:ascii="Arial" w:hAnsi="Arial" w:cs="Arial"/>
          <w:b/>
          <w:sz w:val="24"/>
          <w:lang w:val="es-ES_tradnl"/>
        </w:rPr>
        <w:t>VISTO:</w:t>
      </w:r>
    </w:p>
    <w:p w:rsidR="00F41B55" w:rsidRPr="00F41B55" w:rsidRDefault="00F41B55" w:rsidP="00F41B55">
      <w:pPr>
        <w:rPr>
          <w:rFonts w:ascii="Arial" w:hAnsi="Arial" w:cs="Arial"/>
          <w:sz w:val="24"/>
          <w:lang w:val="es-ES_tradnl"/>
        </w:rPr>
      </w:pPr>
    </w:p>
    <w:p w:rsidR="00F41B55" w:rsidRPr="00F41B55" w:rsidRDefault="00F41B55" w:rsidP="00F41B55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DCIC-011</w:t>
      </w:r>
      <w:r w:rsidRPr="00F41B55">
        <w:rPr>
          <w:rFonts w:ascii="Arial" w:hAnsi="Arial"/>
          <w:sz w:val="24"/>
          <w:lang w:val="es-AR"/>
        </w:rPr>
        <w:t>/14 emanada de la Dirección del Departamento de Ciencias e Ingeniería de la Computación; y</w:t>
      </w:r>
    </w:p>
    <w:p w:rsidR="00F41B55" w:rsidRPr="00F41B55" w:rsidRDefault="00F41B55" w:rsidP="00F41B5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F41B55" w:rsidRPr="00F41B55" w:rsidRDefault="00F41B55" w:rsidP="00F41B5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F41B55">
        <w:rPr>
          <w:rFonts w:ascii="Arial" w:hAnsi="Arial" w:cs="Arial"/>
          <w:b/>
          <w:sz w:val="24"/>
          <w:lang w:val="es-ES_tradnl"/>
        </w:rPr>
        <w:t>CONSIDERANDO:</w:t>
      </w:r>
    </w:p>
    <w:p w:rsidR="00F41B55" w:rsidRPr="00F41B55" w:rsidRDefault="00F41B55" w:rsidP="00F41B55">
      <w:pPr>
        <w:jc w:val="both"/>
        <w:rPr>
          <w:rFonts w:ascii="Arial" w:hAnsi="Arial"/>
          <w:sz w:val="24"/>
          <w:lang w:val="es-ES_tradnl"/>
        </w:rPr>
      </w:pPr>
    </w:p>
    <w:p w:rsidR="00F41B55" w:rsidRPr="00F41B55" w:rsidRDefault="00F41B55" w:rsidP="00F41B55">
      <w:pPr>
        <w:ind w:firstLine="851"/>
        <w:jc w:val="both"/>
        <w:rPr>
          <w:rFonts w:ascii="Arial" w:hAnsi="Arial"/>
          <w:sz w:val="24"/>
          <w:lang w:val="es-ES_tradnl"/>
        </w:rPr>
      </w:pPr>
      <w:r w:rsidRPr="00F41B55">
        <w:rPr>
          <w:rFonts w:ascii="Arial" w:hAnsi="Arial"/>
          <w:sz w:val="24"/>
          <w:lang w:val="es-ES_tradnl"/>
        </w:rPr>
        <w:t>El dictamen de la Comisión Asesora de Programas de Posgrado del Departamento de Ciencias e Ingeniería de la Computación recomendado la elevación de la tesis de</w:t>
      </w:r>
      <w:r>
        <w:rPr>
          <w:rFonts w:ascii="Arial" w:hAnsi="Arial"/>
          <w:sz w:val="24"/>
          <w:lang w:val="es-ES_tradnl"/>
        </w:rPr>
        <w:t xml:space="preserve">l Lic. Valdez </w:t>
      </w:r>
      <w:r w:rsidRPr="00F41B55">
        <w:rPr>
          <w:rFonts w:ascii="Arial" w:hAnsi="Arial"/>
          <w:sz w:val="24"/>
          <w:lang w:val="es-ES_tradnl"/>
        </w:rPr>
        <w:t>a la Secretaría General de Estudios de Posgrado y Educación Continua;</w:t>
      </w:r>
    </w:p>
    <w:p w:rsidR="00F41B55" w:rsidRPr="00F41B55" w:rsidRDefault="00F41B55" w:rsidP="00F41B5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F41B55" w:rsidRPr="00F41B55" w:rsidRDefault="00F41B55" w:rsidP="00F41B5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F41B55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F41B55" w:rsidRPr="00F41B55" w:rsidRDefault="00F41B55" w:rsidP="00F41B55">
      <w:pPr>
        <w:jc w:val="both"/>
        <w:rPr>
          <w:rFonts w:ascii="Arial" w:hAnsi="Arial" w:cs="Arial"/>
          <w:b/>
          <w:sz w:val="24"/>
          <w:lang w:val="es-ES_tradnl"/>
        </w:rPr>
      </w:pPr>
    </w:p>
    <w:p w:rsidR="00F41B55" w:rsidRPr="00F41B55" w:rsidRDefault="00F41B55" w:rsidP="00F41B55">
      <w:pPr>
        <w:ind w:firstLine="1418"/>
        <w:jc w:val="both"/>
        <w:rPr>
          <w:rFonts w:ascii="Arial" w:hAnsi="Arial" w:cs="Arial"/>
          <w:b/>
          <w:sz w:val="24"/>
          <w:lang w:eastAsia="en-US"/>
        </w:rPr>
      </w:pPr>
      <w:r w:rsidRPr="00F41B55">
        <w:rPr>
          <w:rFonts w:ascii="Arial" w:hAnsi="Arial" w:cs="Arial"/>
          <w:b/>
          <w:sz w:val="24"/>
          <w:lang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41B55">
          <w:rPr>
            <w:rFonts w:ascii="Arial" w:hAnsi="Arial" w:cs="Arial"/>
            <w:b/>
            <w:sz w:val="24"/>
            <w:lang w:eastAsia="en-US"/>
          </w:rPr>
          <w:t>la Computación</w:t>
        </w:r>
      </w:smartTag>
      <w:r w:rsidRPr="00F41B55">
        <w:rPr>
          <w:rFonts w:ascii="Arial" w:hAnsi="Arial" w:cs="Arial"/>
          <w:b/>
          <w:sz w:val="24"/>
          <w:lang w:eastAsia="en-US"/>
        </w:rPr>
        <w:t xml:space="preserve"> en su reunión de fecha 07 de octubre de 2014              </w:t>
      </w:r>
      <w:r w:rsidRPr="00F41B55">
        <w:rPr>
          <w:rFonts w:ascii="Arial" w:hAnsi="Arial" w:cs="Arial"/>
          <w:b/>
          <w:sz w:val="24"/>
          <w:lang w:val="es-AR" w:eastAsia="en-US"/>
        </w:rPr>
        <w:t xml:space="preserve">    </w:t>
      </w:r>
    </w:p>
    <w:p w:rsidR="00F41B55" w:rsidRPr="00F41B55" w:rsidRDefault="00F41B55" w:rsidP="00F41B55">
      <w:pPr>
        <w:ind w:firstLine="1418"/>
        <w:jc w:val="both"/>
        <w:rPr>
          <w:rFonts w:ascii="Arial" w:hAnsi="Arial" w:cs="Arial"/>
          <w:b/>
          <w:sz w:val="24"/>
          <w:lang w:val="es-AR" w:eastAsia="en-US"/>
        </w:rPr>
      </w:pPr>
      <w:r w:rsidRPr="00F41B55">
        <w:rPr>
          <w:rFonts w:ascii="Arial" w:hAnsi="Arial" w:cs="Arial"/>
          <w:b/>
          <w:sz w:val="24"/>
          <w:lang w:val="es-AR" w:eastAsia="en-US"/>
        </w:rPr>
        <w:t xml:space="preserve">                            </w:t>
      </w:r>
    </w:p>
    <w:p w:rsidR="00F41B55" w:rsidRPr="00F41B55" w:rsidRDefault="00F41B55" w:rsidP="00F41B55">
      <w:pPr>
        <w:jc w:val="center"/>
        <w:rPr>
          <w:rFonts w:ascii="Arial" w:hAnsi="Arial" w:cs="Arial"/>
          <w:b/>
          <w:sz w:val="24"/>
          <w:lang w:val="pt-BR"/>
        </w:rPr>
      </w:pPr>
      <w:r w:rsidRPr="00F41B55">
        <w:rPr>
          <w:rFonts w:ascii="Arial" w:hAnsi="Arial" w:cs="Arial"/>
          <w:b/>
          <w:sz w:val="24"/>
          <w:lang w:val="pt-BR"/>
        </w:rPr>
        <w:t>R E S U E L V E :</w:t>
      </w:r>
    </w:p>
    <w:p w:rsidR="00F41B55" w:rsidRPr="00F41B55" w:rsidRDefault="00F41B55" w:rsidP="00F41B55">
      <w:pPr>
        <w:jc w:val="both"/>
        <w:rPr>
          <w:rFonts w:ascii="Arial" w:hAnsi="Arial" w:cs="Arial"/>
          <w:sz w:val="24"/>
          <w:lang w:val="pt-BR"/>
        </w:rPr>
      </w:pPr>
    </w:p>
    <w:p w:rsidR="00F41B55" w:rsidRPr="00F41B55" w:rsidRDefault="00F41B55" w:rsidP="00F41B5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  <w:r w:rsidRPr="00F41B55">
        <w:rPr>
          <w:rFonts w:ascii="Arial" w:hAnsi="Arial" w:cs="Arial"/>
          <w:b/>
          <w:sz w:val="24"/>
        </w:rPr>
        <w:t>Art. 1</w:t>
      </w:r>
      <w:r w:rsidRPr="00F41B55">
        <w:rPr>
          <w:rFonts w:ascii="Arial" w:hAnsi="Arial" w:cs="Arial"/>
          <w:b/>
          <w:sz w:val="24"/>
        </w:rPr>
        <w:sym w:font="Symbol" w:char="F0B0"/>
      </w:r>
      <w:r w:rsidRPr="00F41B55">
        <w:rPr>
          <w:rFonts w:ascii="Arial" w:hAnsi="Arial" w:cs="Arial"/>
          <w:b/>
          <w:sz w:val="24"/>
        </w:rPr>
        <w:t>)</w:t>
      </w:r>
      <w:r w:rsidRPr="00F41B55">
        <w:rPr>
          <w:rFonts w:ascii="Arial" w:hAnsi="Arial" w:cs="Arial"/>
          <w:sz w:val="24"/>
        </w:rPr>
        <w:t>.-</w:t>
      </w:r>
      <w:r w:rsidRPr="00F41B55">
        <w:rPr>
          <w:rFonts w:ascii="Arial" w:hAnsi="Arial"/>
          <w:sz w:val="24"/>
          <w:lang w:val="es-AR"/>
        </w:rPr>
        <w:t xml:space="preserve"> Ratificar los términos de la resolución DCIC-0</w:t>
      </w:r>
      <w:r>
        <w:rPr>
          <w:rFonts w:ascii="Arial" w:hAnsi="Arial"/>
          <w:sz w:val="24"/>
          <w:lang w:val="es-AR"/>
        </w:rPr>
        <w:t>11</w:t>
      </w:r>
      <w:r w:rsidRPr="00F41B55">
        <w:rPr>
          <w:rFonts w:ascii="Arial" w:hAnsi="Arial"/>
          <w:sz w:val="24"/>
          <w:lang w:val="es-AR"/>
        </w:rPr>
        <w:t xml:space="preserve">/14, mediante el cual se </w:t>
      </w:r>
      <w:r w:rsidRPr="00F41B55">
        <w:rPr>
          <w:rFonts w:ascii="Arial" w:hAnsi="Arial" w:cs="Arial"/>
          <w:sz w:val="24"/>
          <w:lang w:val="es-ES_tradnl"/>
        </w:rPr>
        <w:t xml:space="preserve">procedió a elevar </w:t>
      </w:r>
      <w:r w:rsidRPr="00F41B55">
        <w:rPr>
          <w:rFonts w:ascii="Arial" w:hAnsi="Arial"/>
          <w:sz w:val="24"/>
          <w:lang w:val="es-ES_tradnl"/>
        </w:rPr>
        <w:t>la Tesis</w:t>
      </w:r>
      <w:r>
        <w:rPr>
          <w:rFonts w:ascii="Arial" w:hAnsi="Arial"/>
          <w:sz w:val="24"/>
          <w:lang w:val="es-ES_tradnl"/>
        </w:rPr>
        <w:t xml:space="preserve"> presentada por el</w:t>
      </w:r>
      <w:r w:rsidRPr="00F41B55">
        <w:rPr>
          <w:rFonts w:ascii="Arial" w:hAnsi="Arial"/>
          <w:sz w:val="24"/>
          <w:lang w:val="es-ES_tradnl"/>
        </w:rPr>
        <w:t xml:space="preserve"> </w:t>
      </w:r>
      <w:r w:rsidRPr="00F41B55">
        <w:rPr>
          <w:rFonts w:ascii="Arial" w:hAnsi="Arial"/>
          <w:b/>
          <w:sz w:val="24"/>
          <w:lang w:val="es-ES_tradnl"/>
        </w:rPr>
        <w:t xml:space="preserve">Licenciado Néstor Jorge Valdez  </w:t>
      </w:r>
      <w:r w:rsidRPr="00F41B55">
        <w:rPr>
          <w:rFonts w:ascii="Arial" w:hAnsi="Arial"/>
          <w:sz w:val="24"/>
          <w:lang w:val="es-ES_tradnl"/>
        </w:rPr>
        <w:t xml:space="preserve">para acceder al grado de </w:t>
      </w:r>
      <w:r w:rsidRPr="00F41B55">
        <w:rPr>
          <w:rFonts w:ascii="Arial" w:hAnsi="Arial"/>
          <w:b/>
          <w:sz w:val="24"/>
          <w:lang w:val="es-ES_tradnl"/>
        </w:rPr>
        <w:t xml:space="preserve">Magister en Ciencias de </w:t>
      </w:r>
      <w:smartTag w:uri="urn:schemas-microsoft-com:office:smarttags" w:element="PersonName">
        <w:smartTagPr>
          <w:attr w:name="ProductID" w:val="la Computaci￳n"/>
        </w:smartTagPr>
        <w:r w:rsidRPr="00F41B55">
          <w:rPr>
            <w:rFonts w:ascii="Arial" w:hAnsi="Arial"/>
            <w:b/>
            <w:sz w:val="24"/>
            <w:lang w:val="es-ES_tradnl"/>
          </w:rPr>
          <w:t>la Computación</w:t>
        </w:r>
      </w:smartTag>
      <w:r w:rsidRPr="00F41B55">
        <w:rPr>
          <w:rFonts w:ascii="Arial" w:hAnsi="Arial"/>
          <w:sz w:val="24"/>
          <w:lang w:val="es-ES_tradnl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F41B55">
          <w:rPr>
            <w:rFonts w:ascii="Arial" w:hAnsi="Arial"/>
            <w:sz w:val="24"/>
            <w:lang w:val="es-ES_tradnl"/>
          </w:rPr>
          <w:t>la Tesis</w:t>
        </w:r>
      </w:smartTag>
      <w:r w:rsidRPr="00F41B55">
        <w:rPr>
          <w:rFonts w:ascii="Arial" w:hAnsi="Arial"/>
          <w:sz w:val="24"/>
          <w:lang w:val="es-ES_tradnl"/>
        </w:rPr>
        <w:t xml:space="preserve"> denominada </w:t>
      </w:r>
      <w:r w:rsidRPr="00F41B55">
        <w:rPr>
          <w:rFonts w:ascii="Arial" w:hAnsi="Arial"/>
          <w:b/>
          <w:i/>
          <w:sz w:val="24"/>
        </w:rPr>
        <w:t xml:space="preserve">“Estudio y Formulación de Operadores Cambio sobre Bases de Creencias </w:t>
      </w:r>
      <w:proofErr w:type="spellStart"/>
      <w:r w:rsidRPr="00F41B55">
        <w:rPr>
          <w:rFonts w:ascii="Arial" w:hAnsi="Arial"/>
          <w:b/>
          <w:i/>
          <w:sz w:val="24"/>
        </w:rPr>
        <w:t>Horn</w:t>
      </w:r>
      <w:proofErr w:type="spellEnd"/>
      <w:r w:rsidRPr="00F41B55">
        <w:rPr>
          <w:rFonts w:ascii="Arial" w:hAnsi="Arial"/>
          <w:b/>
          <w:i/>
          <w:sz w:val="24"/>
        </w:rPr>
        <w:t>”</w:t>
      </w:r>
      <w:r w:rsidRPr="00F41B55">
        <w:rPr>
          <w:rFonts w:ascii="Arial" w:hAnsi="Arial"/>
          <w:i/>
          <w:sz w:val="24"/>
          <w:lang w:val="es-ES_tradnl"/>
        </w:rPr>
        <w:t>,</w:t>
      </w:r>
      <w:r w:rsidRPr="00F41B55">
        <w:rPr>
          <w:rFonts w:ascii="Arial" w:hAnsi="Arial"/>
          <w:sz w:val="24"/>
          <w:lang w:val="es-ES_tradnl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F41B55">
          <w:rPr>
            <w:rFonts w:ascii="Arial" w:hAnsi="Arial"/>
            <w:sz w:val="24"/>
            <w:lang w:val="es-ES_tradnl"/>
          </w:rPr>
          <w:t>la UNS.-</w:t>
        </w:r>
      </w:smartTag>
    </w:p>
    <w:p w:rsidR="00F41B55" w:rsidRPr="00F41B55" w:rsidRDefault="00F41B55" w:rsidP="00F41B55">
      <w:pPr>
        <w:jc w:val="both"/>
        <w:rPr>
          <w:rFonts w:ascii="Arial" w:hAnsi="Arial" w:cs="Arial"/>
          <w:color w:val="FF0000"/>
          <w:sz w:val="24"/>
          <w:lang w:val="es-ES_tradnl"/>
        </w:rPr>
      </w:pPr>
    </w:p>
    <w:p w:rsidR="00F41B55" w:rsidRPr="00F41B55" w:rsidRDefault="00F41B55" w:rsidP="00F41B55">
      <w:pPr>
        <w:jc w:val="both"/>
        <w:rPr>
          <w:rFonts w:ascii="Arial" w:hAnsi="Arial"/>
          <w:b/>
          <w:sz w:val="24"/>
          <w:lang w:val="es-AR"/>
        </w:rPr>
      </w:pPr>
      <w:r w:rsidRPr="00F41B55">
        <w:rPr>
          <w:rFonts w:ascii="Arial" w:hAnsi="Arial"/>
          <w:b/>
          <w:sz w:val="24"/>
          <w:lang w:val="es-AR"/>
        </w:rPr>
        <w:t>Art. 2</w:t>
      </w:r>
      <w:r w:rsidRPr="00F41B55">
        <w:rPr>
          <w:rFonts w:ascii="Arial" w:hAnsi="Arial"/>
          <w:b/>
          <w:sz w:val="24"/>
        </w:rPr>
        <w:sym w:font="Symbol" w:char="F0B0"/>
      </w:r>
      <w:r w:rsidRPr="00F41B55">
        <w:rPr>
          <w:rFonts w:ascii="Arial" w:hAnsi="Arial"/>
          <w:b/>
          <w:sz w:val="24"/>
          <w:lang w:val="es-AR"/>
        </w:rPr>
        <w:t>)</w:t>
      </w:r>
      <w:r w:rsidRPr="00F41B55">
        <w:rPr>
          <w:rFonts w:ascii="Arial" w:hAnsi="Arial"/>
          <w:sz w:val="24"/>
          <w:lang w:val="es-AR"/>
        </w:rPr>
        <w:t>.-</w:t>
      </w:r>
      <w:r w:rsidRPr="00F41B55">
        <w:rPr>
          <w:rFonts w:ascii="Arial" w:hAnsi="Arial"/>
          <w:b/>
          <w:sz w:val="24"/>
          <w:lang w:val="es-AR"/>
        </w:rPr>
        <w:t xml:space="preserve"> </w:t>
      </w:r>
      <w:r w:rsidRPr="00F41B55"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41B55" w:rsidRPr="00F41B55" w:rsidRDefault="00F41B55" w:rsidP="00F41B55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F91FCF" w:rsidRPr="00AF6E9D" w:rsidRDefault="00F91FCF" w:rsidP="00F41B55">
      <w:pPr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44EC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A0688"/>
    <w:rsid w:val="004B22B1"/>
    <w:rsid w:val="00504576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1989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9F68AD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B77B1"/>
    <w:rsid w:val="00BE4AC3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97F39"/>
    <w:rsid w:val="00ED287D"/>
    <w:rsid w:val="00EF5EA2"/>
    <w:rsid w:val="00EF77E1"/>
    <w:rsid w:val="00F058C9"/>
    <w:rsid w:val="00F05A5C"/>
    <w:rsid w:val="00F114FF"/>
    <w:rsid w:val="00F41B55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2025-07-06T17:56:00Z</dcterms:created>
  <dcterms:modified xsi:type="dcterms:W3CDTF">2025-07-06T17:56:00Z</dcterms:modified>
</cp:coreProperties>
</file>